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0473" w14:textId="77777777" w:rsidR="00B373D1" w:rsidRPr="000639CA" w:rsidRDefault="00B373D1" w:rsidP="00B373D1">
      <w:pPr>
        <w:pStyle w:val="Heading1"/>
        <w:rPr>
          <w:rFonts w:ascii="Arial" w:hAnsi="Arial" w:cs="Arial"/>
          <w:color w:val="000000" w:themeColor="text1"/>
          <w:sz w:val="36"/>
          <w:szCs w:val="36"/>
        </w:rPr>
      </w:pPr>
      <w:r w:rsidRPr="000639CA">
        <w:fldChar w:fldCharType="begin"/>
      </w:r>
      <w:r w:rsidRPr="000639CA">
        <w:rPr>
          <w:rFonts w:ascii="Arial" w:hAnsi="Arial" w:cs="Arial"/>
          <w:sz w:val="36"/>
          <w:szCs w:val="36"/>
        </w:rPr>
        <w:instrText xml:space="preserve"> HYPERLINK "https://www.catawiki.com/en/l/99613435-io-gottl-heineccius-elementa-iuris-civilis-secundum-ordinem-institutionum-1751" </w:instrText>
      </w:r>
      <w:r w:rsidRPr="000639CA">
        <w:fldChar w:fldCharType="separate"/>
      </w:r>
      <w:proofErr w:type="spellStart"/>
      <w:r w:rsidRPr="000639CA">
        <w:rPr>
          <w:rStyle w:val="Hyperlink"/>
          <w:rFonts w:ascii="Arial" w:hAnsi="Arial" w:cs="Arial"/>
          <w:color w:val="000000" w:themeColor="text1"/>
          <w:sz w:val="36"/>
          <w:szCs w:val="36"/>
          <w:u w:val="none"/>
        </w:rPr>
        <w:t>Io</w:t>
      </w:r>
      <w:proofErr w:type="spellEnd"/>
      <w:r w:rsidRPr="000639CA">
        <w:rPr>
          <w:rStyle w:val="Hyperlink"/>
          <w:rFonts w:ascii="Arial" w:hAnsi="Arial" w:cs="Arial"/>
          <w:color w:val="000000" w:themeColor="text1"/>
          <w:sz w:val="36"/>
          <w:szCs w:val="36"/>
          <w:u w:val="none"/>
        </w:rPr>
        <w:t xml:space="preserve">. </w:t>
      </w:r>
      <w:proofErr w:type="spellStart"/>
      <w:r w:rsidRPr="000639CA">
        <w:rPr>
          <w:rStyle w:val="Hyperlink"/>
          <w:rFonts w:ascii="Arial" w:hAnsi="Arial" w:cs="Arial"/>
          <w:color w:val="000000" w:themeColor="text1"/>
          <w:sz w:val="36"/>
          <w:szCs w:val="36"/>
          <w:u w:val="none"/>
        </w:rPr>
        <w:t>Gottl</w:t>
      </w:r>
      <w:proofErr w:type="spellEnd"/>
      <w:r w:rsidRPr="000639CA">
        <w:rPr>
          <w:rStyle w:val="Hyperlink"/>
          <w:rFonts w:ascii="Arial" w:hAnsi="Arial" w:cs="Arial"/>
          <w:color w:val="000000" w:themeColor="text1"/>
          <w:sz w:val="36"/>
          <w:szCs w:val="36"/>
          <w:u w:val="none"/>
        </w:rPr>
        <w:t xml:space="preserve">. </w:t>
      </w:r>
      <w:proofErr w:type="spellStart"/>
      <w:r w:rsidRPr="000639CA">
        <w:rPr>
          <w:rStyle w:val="Hyperlink"/>
          <w:rFonts w:ascii="Arial" w:hAnsi="Arial" w:cs="Arial"/>
          <w:color w:val="000000" w:themeColor="text1"/>
          <w:sz w:val="36"/>
          <w:szCs w:val="36"/>
          <w:u w:val="none"/>
        </w:rPr>
        <w:t>Heineccius</w:t>
      </w:r>
      <w:proofErr w:type="spellEnd"/>
      <w:r w:rsidRPr="000639CA">
        <w:rPr>
          <w:rStyle w:val="Hyperlink"/>
          <w:rFonts w:ascii="Arial" w:hAnsi="Arial" w:cs="Arial"/>
          <w:color w:val="000000" w:themeColor="text1"/>
          <w:sz w:val="36"/>
          <w:szCs w:val="36"/>
          <w:u w:val="none"/>
        </w:rPr>
        <w:t xml:space="preserve"> - </w:t>
      </w:r>
      <w:proofErr w:type="spellStart"/>
      <w:r w:rsidRPr="000639CA">
        <w:rPr>
          <w:rStyle w:val="Hyperlink"/>
          <w:rFonts w:ascii="Arial" w:hAnsi="Arial" w:cs="Arial"/>
          <w:color w:val="000000" w:themeColor="text1"/>
          <w:sz w:val="36"/>
          <w:szCs w:val="36"/>
          <w:u w:val="none"/>
        </w:rPr>
        <w:t>Elementa</w:t>
      </w:r>
      <w:proofErr w:type="spellEnd"/>
      <w:r w:rsidRPr="000639CA">
        <w:rPr>
          <w:rStyle w:val="Hyperlink"/>
          <w:rFonts w:ascii="Arial" w:hAnsi="Arial" w:cs="Arial"/>
          <w:color w:val="000000" w:themeColor="text1"/>
          <w:sz w:val="36"/>
          <w:szCs w:val="36"/>
          <w:u w:val="none"/>
        </w:rPr>
        <w:t xml:space="preserve"> </w:t>
      </w:r>
      <w:proofErr w:type="spellStart"/>
      <w:r w:rsidRPr="000639CA">
        <w:rPr>
          <w:rStyle w:val="Hyperlink"/>
          <w:rFonts w:ascii="Arial" w:hAnsi="Arial" w:cs="Arial"/>
          <w:color w:val="000000" w:themeColor="text1"/>
          <w:sz w:val="36"/>
          <w:szCs w:val="36"/>
          <w:u w:val="none"/>
        </w:rPr>
        <w:t>Iuris</w:t>
      </w:r>
      <w:proofErr w:type="spellEnd"/>
      <w:r w:rsidRPr="000639CA">
        <w:rPr>
          <w:rStyle w:val="Hyperlink"/>
          <w:rFonts w:ascii="Arial" w:hAnsi="Arial" w:cs="Arial"/>
          <w:color w:val="000000" w:themeColor="text1"/>
          <w:sz w:val="36"/>
          <w:szCs w:val="36"/>
          <w:u w:val="none"/>
        </w:rPr>
        <w:t xml:space="preserve"> Civilis </w:t>
      </w:r>
      <w:proofErr w:type="spellStart"/>
      <w:r w:rsidRPr="000639CA">
        <w:rPr>
          <w:rStyle w:val="Hyperlink"/>
          <w:rFonts w:ascii="Arial" w:hAnsi="Arial" w:cs="Arial"/>
          <w:color w:val="000000" w:themeColor="text1"/>
          <w:sz w:val="36"/>
          <w:szCs w:val="36"/>
          <w:u w:val="none"/>
        </w:rPr>
        <w:t>Secundum</w:t>
      </w:r>
      <w:proofErr w:type="spellEnd"/>
      <w:r w:rsidRPr="000639CA">
        <w:rPr>
          <w:rStyle w:val="Hyperlink"/>
          <w:rFonts w:ascii="Arial" w:hAnsi="Arial" w:cs="Arial"/>
          <w:color w:val="000000" w:themeColor="text1"/>
          <w:sz w:val="36"/>
          <w:szCs w:val="36"/>
          <w:u w:val="none"/>
        </w:rPr>
        <w:t xml:space="preserve"> </w:t>
      </w:r>
      <w:proofErr w:type="spellStart"/>
      <w:r w:rsidRPr="000639CA">
        <w:rPr>
          <w:rStyle w:val="Hyperlink"/>
          <w:rFonts w:ascii="Arial" w:hAnsi="Arial" w:cs="Arial"/>
          <w:color w:val="000000" w:themeColor="text1"/>
          <w:sz w:val="36"/>
          <w:szCs w:val="36"/>
          <w:u w:val="none"/>
        </w:rPr>
        <w:t>Ordinem</w:t>
      </w:r>
      <w:proofErr w:type="spellEnd"/>
      <w:r w:rsidRPr="000639CA">
        <w:rPr>
          <w:rStyle w:val="Hyperlink"/>
          <w:rFonts w:ascii="Arial" w:hAnsi="Arial" w:cs="Arial"/>
          <w:color w:val="000000" w:themeColor="text1"/>
          <w:sz w:val="36"/>
          <w:szCs w:val="36"/>
          <w:u w:val="none"/>
        </w:rPr>
        <w:t xml:space="preserve"> </w:t>
      </w:r>
      <w:proofErr w:type="spellStart"/>
      <w:r w:rsidRPr="000639CA">
        <w:rPr>
          <w:rStyle w:val="Hyperlink"/>
          <w:rFonts w:ascii="Arial" w:hAnsi="Arial" w:cs="Arial"/>
          <w:color w:val="000000" w:themeColor="text1"/>
          <w:sz w:val="36"/>
          <w:szCs w:val="36"/>
          <w:u w:val="none"/>
        </w:rPr>
        <w:t>Institutionum</w:t>
      </w:r>
      <w:proofErr w:type="spellEnd"/>
      <w:r w:rsidRPr="000639CA">
        <w:rPr>
          <w:rStyle w:val="Hyperlink"/>
          <w:rFonts w:ascii="Arial" w:hAnsi="Arial" w:cs="Arial"/>
          <w:color w:val="000000" w:themeColor="text1"/>
          <w:sz w:val="36"/>
          <w:szCs w:val="36"/>
          <w:u w:val="none"/>
        </w:rPr>
        <w:t xml:space="preserve"> - 1751</w:t>
      </w:r>
      <w:r w:rsidRPr="000639CA">
        <w:rPr>
          <w:rStyle w:val="Hyperlink"/>
          <w:rFonts w:ascii="Arial" w:hAnsi="Arial" w:cs="Arial"/>
          <w:color w:val="000000" w:themeColor="text1"/>
          <w:sz w:val="36"/>
          <w:szCs w:val="36"/>
          <w:u w:val="none"/>
        </w:rPr>
        <w:fldChar w:fldCharType="end"/>
      </w:r>
    </w:p>
    <w:p w14:paraId="206979A9" w14:textId="77777777" w:rsidR="000E0459" w:rsidRPr="00D87C4F" w:rsidRDefault="00DE4D6B">
      <w:pPr>
        <w:rPr>
          <w:rFonts w:ascii="Arial" w:hAnsi="Arial" w:cs="Arial"/>
          <w:b/>
          <w:sz w:val="28"/>
          <w:szCs w:val="28"/>
        </w:rPr>
      </w:pPr>
      <w:r>
        <w:rPr>
          <w:rFonts w:ascii="Arial" w:hAnsi="Arial" w:cs="Arial"/>
          <w:b/>
          <w:sz w:val="28"/>
          <w:szCs w:val="28"/>
        </w:rPr>
        <w:t>V</w:t>
      </w:r>
      <w:r w:rsidR="00885A9E" w:rsidRPr="00D87C4F">
        <w:rPr>
          <w:rFonts w:ascii="Arial" w:hAnsi="Arial" w:cs="Arial"/>
          <w:b/>
          <w:sz w:val="28"/>
          <w:szCs w:val="28"/>
        </w:rPr>
        <w:t xml:space="preserve">ieno žymiausių vokiečių romanistų </w:t>
      </w:r>
      <w:r w:rsidRPr="00D87C4F">
        <w:rPr>
          <w:rFonts w:ascii="Arial" w:hAnsi="Arial" w:cs="Arial"/>
          <w:b/>
          <w:sz w:val="28"/>
          <w:szCs w:val="28"/>
        </w:rPr>
        <w:t xml:space="preserve">J. G. </w:t>
      </w:r>
      <w:proofErr w:type="spellStart"/>
      <w:r w:rsidRPr="00D87C4F">
        <w:rPr>
          <w:rFonts w:ascii="Arial" w:hAnsi="Arial" w:cs="Arial"/>
          <w:b/>
          <w:sz w:val="28"/>
          <w:szCs w:val="28"/>
        </w:rPr>
        <w:t>Heineccius</w:t>
      </w:r>
      <w:proofErr w:type="spellEnd"/>
      <w:r w:rsidRPr="00D87C4F">
        <w:rPr>
          <w:rFonts w:ascii="Arial" w:hAnsi="Arial" w:cs="Arial"/>
          <w:b/>
          <w:sz w:val="28"/>
          <w:szCs w:val="28"/>
        </w:rPr>
        <w:t xml:space="preserve"> </w:t>
      </w:r>
      <w:r w:rsidR="00885A9E" w:rsidRPr="00D87C4F">
        <w:rPr>
          <w:rFonts w:ascii="Arial" w:hAnsi="Arial" w:cs="Arial"/>
          <w:b/>
          <w:sz w:val="28"/>
          <w:szCs w:val="28"/>
        </w:rPr>
        <w:t>studijoms skirt</w:t>
      </w:r>
      <w:r w:rsidR="004D63BE">
        <w:rPr>
          <w:rFonts w:ascii="Arial" w:hAnsi="Arial" w:cs="Arial"/>
          <w:b/>
          <w:sz w:val="28"/>
          <w:szCs w:val="28"/>
        </w:rPr>
        <w:t>as</w:t>
      </w:r>
      <w:r w:rsidR="00885A9E" w:rsidRPr="00D87C4F">
        <w:rPr>
          <w:rFonts w:ascii="Arial" w:hAnsi="Arial" w:cs="Arial"/>
          <w:b/>
          <w:sz w:val="28"/>
          <w:szCs w:val="28"/>
        </w:rPr>
        <w:t xml:space="preserve"> leidin</w:t>
      </w:r>
      <w:r w:rsidR="004D63BE">
        <w:rPr>
          <w:rFonts w:ascii="Arial" w:hAnsi="Arial" w:cs="Arial"/>
          <w:b/>
          <w:sz w:val="28"/>
          <w:szCs w:val="28"/>
        </w:rPr>
        <w:t>ys</w:t>
      </w:r>
      <w:r w:rsidR="00885A9E" w:rsidRPr="00D87C4F">
        <w:rPr>
          <w:rFonts w:ascii="Arial" w:hAnsi="Arial" w:cs="Arial"/>
          <w:b/>
          <w:sz w:val="28"/>
          <w:szCs w:val="28"/>
        </w:rPr>
        <w:t xml:space="preserve"> – </w:t>
      </w:r>
      <w:r w:rsidR="004D63BE">
        <w:rPr>
          <w:rFonts w:ascii="Arial" w:hAnsi="Arial" w:cs="Arial"/>
          <w:b/>
          <w:sz w:val="28"/>
          <w:szCs w:val="28"/>
        </w:rPr>
        <w:t>„I</w:t>
      </w:r>
      <w:r w:rsidR="00885A9E" w:rsidRPr="00D87C4F">
        <w:rPr>
          <w:rFonts w:ascii="Arial" w:hAnsi="Arial" w:cs="Arial"/>
          <w:b/>
          <w:sz w:val="28"/>
          <w:szCs w:val="28"/>
        </w:rPr>
        <w:t>nstitucijos</w:t>
      </w:r>
      <w:r w:rsidR="004D63BE">
        <w:rPr>
          <w:rFonts w:ascii="Arial" w:hAnsi="Arial" w:cs="Arial"/>
          <w:b/>
          <w:sz w:val="28"/>
          <w:szCs w:val="28"/>
        </w:rPr>
        <w:t>“</w:t>
      </w:r>
      <w:r w:rsidR="00885A9E" w:rsidRPr="00D87C4F">
        <w:rPr>
          <w:rFonts w:ascii="Arial" w:hAnsi="Arial" w:cs="Arial"/>
          <w:b/>
          <w:sz w:val="28"/>
          <w:szCs w:val="28"/>
        </w:rPr>
        <w:t xml:space="preserve"> (kitaip elementorius). Romėnų teisės dėstymas šiame veikale paremtas </w:t>
      </w:r>
      <w:proofErr w:type="spellStart"/>
      <w:r w:rsidR="00885A9E" w:rsidRPr="00D87C4F">
        <w:rPr>
          <w:rFonts w:ascii="Arial" w:hAnsi="Arial" w:cs="Arial"/>
          <w:b/>
          <w:sz w:val="28"/>
          <w:szCs w:val="28"/>
        </w:rPr>
        <w:t>aksiominiu</w:t>
      </w:r>
      <w:proofErr w:type="spellEnd"/>
      <w:r w:rsidR="00885A9E" w:rsidRPr="00D87C4F">
        <w:rPr>
          <w:rFonts w:ascii="Arial" w:hAnsi="Arial" w:cs="Arial"/>
          <w:b/>
          <w:sz w:val="28"/>
          <w:szCs w:val="28"/>
        </w:rPr>
        <w:t xml:space="preserve"> dėstymo metodu, kai išvedami bendri principai, bet kartu neformalizuojami.</w:t>
      </w:r>
    </w:p>
    <w:p w14:paraId="35972538" w14:textId="77777777" w:rsidR="00ED6143" w:rsidRPr="004D63BE" w:rsidRDefault="00D64853" w:rsidP="00ED6143">
      <w:pPr>
        <w:rPr>
          <w:rFonts w:ascii="Arial" w:hAnsi="Arial" w:cs="Arial"/>
          <w:sz w:val="24"/>
          <w:szCs w:val="24"/>
        </w:rPr>
      </w:pPr>
      <w:proofErr w:type="spellStart"/>
      <w:r w:rsidRPr="004D63BE">
        <w:rPr>
          <w:rFonts w:ascii="Arial" w:hAnsi="Arial" w:cs="Arial"/>
          <w:sz w:val="24"/>
          <w:szCs w:val="24"/>
        </w:rPr>
        <w:t>J.G.</w:t>
      </w:r>
      <w:r w:rsidR="00ED6143" w:rsidRPr="004D63BE">
        <w:rPr>
          <w:rFonts w:ascii="Arial" w:hAnsi="Arial" w:cs="Arial"/>
          <w:sz w:val="24"/>
          <w:szCs w:val="24"/>
        </w:rPr>
        <w:t>Heineccius</w:t>
      </w:r>
      <w:proofErr w:type="spellEnd"/>
      <w:r w:rsidR="00ED6143" w:rsidRPr="004D63BE">
        <w:rPr>
          <w:rFonts w:ascii="Arial" w:hAnsi="Arial" w:cs="Arial"/>
          <w:sz w:val="24"/>
          <w:szCs w:val="24"/>
        </w:rPr>
        <w:t xml:space="preserve"> studijavo teologiją Leipcige, o vėliau </w:t>
      </w:r>
      <w:r w:rsidR="004D63BE">
        <w:rPr>
          <w:rFonts w:ascii="Arial" w:hAnsi="Arial" w:cs="Arial"/>
          <w:sz w:val="24"/>
          <w:szCs w:val="24"/>
        </w:rPr>
        <w:t xml:space="preserve">– </w:t>
      </w:r>
      <w:r w:rsidR="00ED6143" w:rsidRPr="004D63BE">
        <w:rPr>
          <w:rFonts w:ascii="Arial" w:hAnsi="Arial" w:cs="Arial"/>
          <w:sz w:val="24"/>
          <w:szCs w:val="24"/>
        </w:rPr>
        <w:t xml:space="preserve">teisės mokslus Halėje. 1713 m. jis tapo filosofijos profesoriumi, 1716 m. – teisės daktaru, 1720 m. – teisės profesoriumi, 1721 m. – teisės fakulteto </w:t>
      </w:r>
      <w:proofErr w:type="spellStart"/>
      <w:r w:rsidR="00ED6143" w:rsidRPr="004D63BE">
        <w:rPr>
          <w:rFonts w:ascii="Arial" w:hAnsi="Arial" w:cs="Arial"/>
          <w:sz w:val="24"/>
          <w:szCs w:val="24"/>
        </w:rPr>
        <w:t>asesoriumi</w:t>
      </w:r>
      <w:proofErr w:type="spellEnd"/>
      <w:r w:rsidR="00ED6143" w:rsidRPr="004D63BE">
        <w:rPr>
          <w:rFonts w:ascii="Arial" w:hAnsi="Arial" w:cs="Arial"/>
          <w:sz w:val="24"/>
          <w:szCs w:val="24"/>
        </w:rPr>
        <w:t xml:space="preserve"> ir teismo patarėju. </w:t>
      </w:r>
    </w:p>
    <w:p w14:paraId="027BA080" w14:textId="77777777" w:rsidR="00A47078" w:rsidRPr="004D63BE" w:rsidRDefault="00D64853" w:rsidP="00ED6143">
      <w:pPr>
        <w:rPr>
          <w:rFonts w:ascii="Arial" w:hAnsi="Arial" w:cs="Arial"/>
          <w:sz w:val="24"/>
          <w:szCs w:val="24"/>
        </w:rPr>
      </w:pPr>
      <w:proofErr w:type="spellStart"/>
      <w:r w:rsidRPr="004D63BE">
        <w:rPr>
          <w:rFonts w:ascii="Arial" w:hAnsi="Arial" w:cs="Arial"/>
          <w:sz w:val="24"/>
          <w:szCs w:val="24"/>
        </w:rPr>
        <w:t>J.G.</w:t>
      </w:r>
      <w:r w:rsidR="00ED6143" w:rsidRPr="004D63BE">
        <w:rPr>
          <w:rFonts w:ascii="Arial" w:hAnsi="Arial" w:cs="Arial"/>
          <w:sz w:val="24"/>
          <w:szCs w:val="24"/>
        </w:rPr>
        <w:t>Heineccius</w:t>
      </w:r>
      <w:proofErr w:type="spellEnd"/>
      <w:r w:rsidR="00ED6143" w:rsidRPr="004D63BE">
        <w:rPr>
          <w:rFonts w:ascii="Arial" w:hAnsi="Arial" w:cs="Arial"/>
          <w:sz w:val="24"/>
          <w:szCs w:val="24"/>
        </w:rPr>
        <w:t xml:space="preserve"> buvo reikšminga Vokietijos teisės mokslo figūra</w:t>
      </w:r>
      <w:r w:rsidR="004D63BE">
        <w:rPr>
          <w:rFonts w:ascii="Arial" w:hAnsi="Arial" w:cs="Arial"/>
          <w:sz w:val="24"/>
          <w:szCs w:val="24"/>
        </w:rPr>
        <w:t>.</w:t>
      </w:r>
      <w:r w:rsidR="00ED6143" w:rsidRPr="004D63BE">
        <w:rPr>
          <w:rFonts w:ascii="Arial" w:hAnsi="Arial" w:cs="Arial"/>
          <w:sz w:val="24"/>
          <w:szCs w:val="24"/>
        </w:rPr>
        <w:t xml:space="preserve"> </w:t>
      </w:r>
      <w:r w:rsidR="006C084E">
        <w:rPr>
          <w:rFonts w:ascii="Arial" w:hAnsi="Arial" w:cs="Arial"/>
          <w:sz w:val="24"/>
          <w:szCs w:val="24"/>
        </w:rPr>
        <w:t>J</w:t>
      </w:r>
      <w:r w:rsidR="00ED6143" w:rsidRPr="004D63BE">
        <w:rPr>
          <w:rFonts w:ascii="Arial" w:hAnsi="Arial" w:cs="Arial"/>
          <w:sz w:val="24"/>
          <w:szCs w:val="24"/>
        </w:rPr>
        <w:t xml:space="preserve">o dėka Europos humanistinė jurisprudencija Vokietijoje patyrė antrąjį suklestėjimą ir tuo pačiu įtvirtino teisinį racionalizmą. Jo mokslo tyrimai apėmė visas teisės sritis, išskyrus bažnytinę teisę, tačiau jo kūrybos pagrindinis dėmesys buvo aiškiai sutelktas į civilinę teisę. </w:t>
      </w:r>
      <w:r w:rsidR="006C084E">
        <w:rPr>
          <w:rFonts w:ascii="Arial" w:hAnsi="Arial" w:cs="Arial"/>
          <w:sz w:val="24"/>
          <w:szCs w:val="24"/>
        </w:rPr>
        <w:t>J</w:t>
      </w:r>
      <w:r w:rsidR="00ED6143" w:rsidRPr="004D63BE">
        <w:rPr>
          <w:rFonts w:ascii="Arial" w:hAnsi="Arial" w:cs="Arial"/>
          <w:sz w:val="24"/>
          <w:szCs w:val="24"/>
        </w:rPr>
        <w:t>o tyrimai apie romėnų teisės istoriją buvo laikom</w:t>
      </w:r>
      <w:r w:rsidR="006C084E">
        <w:rPr>
          <w:rFonts w:ascii="Arial" w:hAnsi="Arial" w:cs="Arial"/>
          <w:sz w:val="24"/>
          <w:szCs w:val="24"/>
        </w:rPr>
        <w:t>i</w:t>
      </w:r>
      <w:r w:rsidR="00ED6143" w:rsidRPr="004D63BE">
        <w:rPr>
          <w:rFonts w:ascii="Arial" w:hAnsi="Arial" w:cs="Arial"/>
          <w:sz w:val="24"/>
          <w:szCs w:val="24"/>
        </w:rPr>
        <w:t xml:space="preserve"> vien</w:t>
      </w:r>
      <w:r w:rsidR="006C084E">
        <w:rPr>
          <w:rFonts w:ascii="Arial" w:hAnsi="Arial" w:cs="Arial"/>
          <w:sz w:val="24"/>
          <w:szCs w:val="24"/>
        </w:rPr>
        <w:t>i</w:t>
      </w:r>
      <w:r w:rsidR="00ED6143" w:rsidRPr="004D63BE">
        <w:rPr>
          <w:rFonts w:ascii="Arial" w:hAnsi="Arial" w:cs="Arial"/>
          <w:sz w:val="24"/>
          <w:szCs w:val="24"/>
        </w:rPr>
        <w:t xml:space="preserve"> svarbiausių visoje Europoje. Ne mažiau žinomas jis tapo dėl savo sukurto, bet daugeliu atžvilgi</w:t>
      </w:r>
      <w:r w:rsidR="006C084E">
        <w:rPr>
          <w:rFonts w:ascii="Arial" w:hAnsi="Arial" w:cs="Arial"/>
          <w:sz w:val="24"/>
          <w:szCs w:val="24"/>
        </w:rPr>
        <w:t>u</w:t>
      </w:r>
      <w:r w:rsidR="00ED6143" w:rsidRPr="004D63BE">
        <w:rPr>
          <w:rFonts w:ascii="Arial" w:hAnsi="Arial" w:cs="Arial"/>
          <w:sz w:val="24"/>
          <w:szCs w:val="24"/>
        </w:rPr>
        <w:t xml:space="preserve"> </w:t>
      </w:r>
      <w:proofErr w:type="spellStart"/>
      <w:r w:rsidR="00ED6143" w:rsidRPr="004D63BE">
        <w:rPr>
          <w:rFonts w:ascii="Arial" w:hAnsi="Arial" w:cs="Arial"/>
          <w:sz w:val="24"/>
          <w:szCs w:val="24"/>
        </w:rPr>
        <w:t>Thomasius</w:t>
      </w:r>
      <w:r w:rsidR="006C084E">
        <w:rPr>
          <w:rFonts w:ascii="Arial" w:hAnsi="Arial" w:cs="Arial"/>
          <w:sz w:val="24"/>
          <w:szCs w:val="24"/>
        </w:rPr>
        <w:t>’</w:t>
      </w:r>
      <w:r w:rsidR="00ED6143" w:rsidRPr="004D63BE">
        <w:rPr>
          <w:rFonts w:ascii="Arial" w:hAnsi="Arial" w:cs="Arial"/>
          <w:sz w:val="24"/>
          <w:szCs w:val="24"/>
        </w:rPr>
        <w:t>ui</w:t>
      </w:r>
      <w:proofErr w:type="spellEnd"/>
      <w:r w:rsidR="00ED6143" w:rsidRPr="004D63BE">
        <w:rPr>
          <w:rFonts w:ascii="Arial" w:hAnsi="Arial" w:cs="Arial"/>
          <w:sz w:val="24"/>
          <w:szCs w:val="24"/>
        </w:rPr>
        <w:t xml:space="preserve"> priskiriamo </w:t>
      </w:r>
      <w:proofErr w:type="spellStart"/>
      <w:r w:rsidR="00ED6143" w:rsidRPr="004D63BE">
        <w:rPr>
          <w:rFonts w:ascii="Arial" w:hAnsi="Arial" w:cs="Arial"/>
          <w:sz w:val="24"/>
          <w:szCs w:val="24"/>
        </w:rPr>
        <w:t>aksiominio</w:t>
      </w:r>
      <w:proofErr w:type="spellEnd"/>
      <w:r w:rsidR="00ED6143" w:rsidRPr="004D63BE">
        <w:rPr>
          <w:rFonts w:ascii="Arial" w:hAnsi="Arial" w:cs="Arial"/>
          <w:sz w:val="24"/>
          <w:szCs w:val="24"/>
        </w:rPr>
        <w:t xml:space="preserve"> teisės dėstymo metodo</w:t>
      </w:r>
      <w:r w:rsidR="006C084E">
        <w:rPr>
          <w:rFonts w:ascii="Arial" w:hAnsi="Arial" w:cs="Arial"/>
          <w:sz w:val="24"/>
          <w:szCs w:val="24"/>
        </w:rPr>
        <w:t>. Tai</w:t>
      </w:r>
      <w:r w:rsidR="00A47078" w:rsidRPr="004D63BE">
        <w:rPr>
          <w:rFonts w:ascii="Arial" w:hAnsi="Arial" w:cs="Arial"/>
          <w:sz w:val="24"/>
          <w:szCs w:val="24"/>
        </w:rPr>
        <w:t xml:space="preserve"> metodas, kai teisė grindžiama tam tikrais bendraisiais principais</w:t>
      </w:r>
      <w:r w:rsidR="006C084E">
        <w:rPr>
          <w:rFonts w:ascii="Arial" w:hAnsi="Arial" w:cs="Arial"/>
          <w:sz w:val="24"/>
          <w:szCs w:val="24"/>
        </w:rPr>
        <w:t xml:space="preserve"> –</w:t>
      </w:r>
      <w:r w:rsidR="00A47078" w:rsidRPr="004D63BE">
        <w:rPr>
          <w:rFonts w:ascii="Arial" w:hAnsi="Arial" w:cs="Arial"/>
          <w:sz w:val="24"/>
          <w:szCs w:val="24"/>
        </w:rPr>
        <w:t xml:space="preserve"> </w:t>
      </w:r>
      <w:r w:rsidR="00A47078" w:rsidRPr="004D63BE">
        <w:rPr>
          <w:rFonts w:ascii="Arial" w:hAnsi="Arial" w:cs="Arial"/>
          <w:i/>
          <w:sz w:val="24"/>
          <w:szCs w:val="24"/>
        </w:rPr>
        <w:t>aksiomomis</w:t>
      </w:r>
      <w:r w:rsidR="00A47078" w:rsidRPr="004D63BE">
        <w:rPr>
          <w:rFonts w:ascii="Arial" w:hAnsi="Arial" w:cs="Arial"/>
          <w:sz w:val="24"/>
          <w:szCs w:val="24"/>
        </w:rPr>
        <w:t>, tačiau j</w:t>
      </w:r>
      <w:r w:rsidR="006C084E">
        <w:rPr>
          <w:rFonts w:ascii="Arial" w:hAnsi="Arial" w:cs="Arial"/>
          <w:sz w:val="24"/>
          <w:szCs w:val="24"/>
        </w:rPr>
        <w:t>os</w:t>
      </w:r>
      <w:r w:rsidR="00A47078" w:rsidRPr="004D63BE">
        <w:rPr>
          <w:rFonts w:ascii="Arial" w:hAnsi="Arial" w:cs="Arial"/>
          <w:sz w:val="24"/>
          <w:szCs w:val="24"/>
        </w:rPr>
        <w:t xml:space="preserve"> nėra griežtai formalizuot</w:t>
      </w:r>
      <w:r w:rsidR="006C084E">
        <w:rPr>
          <w:rFonts w:ascii="Arial" w:hAnsi="Arial" w:cs="Arial"/>
          <w:sz w:val="24"/>
          <w:szCs w:val="24"/>
        </w:rPr>
        <w:t>os</w:t>
      </w:r>
      <w:r w:rsidR="00A47078" w:rsidRPr="004D63BE">
        <w:rPr>
          <w:rFonts w:ascii="Arial" w:hAnsi="Arial" w:cs="Arial"/>
          <w:sz w:val="24"/>
          <w:szCs w:val="24"/>
        </w:rPr>
        <w:t xml:space="preserve">. </w:t>
      </w:r>
      <w:r w:rsidRPr="004D63BE">
        <w:rPr>
          <w:rFonts w:ascii="Arial" w:hAnsi="Arial" w:cs="Arial"/>
          <w:sz w:val="24"/>
          <w:szCs w:val="24"/>
        </w:rPr>
        <w:t>J.</w:t>
      </w:r>
      <w:r w:rsidR="006C084E">
        <w:rPr>
          <w:rFonts w:ascii="Arial" w:hAnsi="Arial" w:cs="Arial"/>
          <w:sz w:val="24"/>
          <w:szCs w:val="24"/>
        </w:rPr>
        <w:t xml:space="preserve"> </w:t>
      </w:r>
      <w:r w:rsidRPr="004D63BE">
        <w:rPr>
          <w:rFonts w:ascii="Arial" w:hAnsi="Arial" w:cs="Arial"/>
          <w:sz w:val="24"/>
          <w:szCs w:val="24"/>
        </w:rPr>
        <w:t>G.</w:t>
      </w:r>
      <w:r w:rsidR="006C084E">
        <w:rPr>
          <w:rFonts w:ascii="Arial" w:hAnsi="Arial" w:cs="Arial"/>
          <w:sz w:val="24"/>
          <w:szCs w:val="24"/>
        </w:rPr>
        <w:t xml:space="preserve"> </w:t>
      </w:r>
      <w:proofErr w:type="spellStart"/>
      <w:r w:rsidR="00A47078" w:rsidRPr="004D63BE">
        <w:rPr>
          <w:rFonts w:ascii="Arial" w:hAnsi="Arial" w:cs="Arial"/>
          <w:sz w:val="24"/>
          <w:szCs w:val="24"/>
        </w:rPr>
        <w:t>Heineccius</w:t>
      </w:r>
      <w:proofErr w:type="spellEnd"/>
      <w:r w:rsidR="00A47078" w:rsidRPr="004D63BE">
        <w:rPr>
          <w:rFonts w:ascii="Arial" w:hAnsi="Arial" w:cs="Arial"/>
          <w:sz w:val="24"/>
          <w:szCs w:val="24"/>
        </w:rPr>
        <w:t xml:space="preserve"> itin nusipelnė vokiečių privatinei teisei, nes jis pirmasis atliko sisteminę vokiečių privatinės teisės analizę </w:t>
      </w:r>
      <w:r w:rsidR="00ED6143" w:rsidRPr="004D63BE">
        <w:rPr>
          <w:rFonts w:ascii="Arial" w:hAnsi="Arial" w:cs="Arial"/>
          <w:sz w:val="24"/>
          <w:szCs w:val="24"/>
        </w:rPr>
        <w:t>(</w:t>
      </w:r>
      <w:r w:rsidR="006C084E">
        <w:rPr>
          <w:rFonts w:ascii="Arial" w:hAnsi="Arial" w:cs="Arial"/>
          <w:sz w:val="24"/>
          <w:szCs w:val="24"/>
        </w:rPr>
        <w:t>„</w:t>
      </w:r>
      <w:proofErr w:type="spellStart"/>
      <w:r w:rsidR="00ED6143" w:rsidRPr="004D63BE">
        <w:rPr>
          <w:rFonts w:ascii="Arial" w:hAnsi="Arial" w:cs="Arial"/>
          <w:sz w:val="24"/>
          <w:szCs w:val="24"/>
        </w:rPr>
        <w:t>Elementa</w:t>
      </w:r>
      <w:proofErr w:type="spellEnd"/>
      <w:r w:rsidR="00ED6143" w:rsidRPr="004D63BE">
        <w:rPr>
          <w:rFonts w:ascii="Arial" w:hAnsi="Arial" w:cs="Arial"/>
          <w:sz w:val="24"/>
          <w:szCs w:val="24"/>
        </w:rPr>
        <w:t xml:space="preserve"> </w:t>
      </w:r>
      <w:proofErr w:type="spellStart"/>
      <w:r w:rsidR="00ED6143" w:rsidRPr="004D63BE">
        <w:rPr>
          <w:rFonts w:ascii="Arial" w:hAnsi="Arial" w:cs="Arial"/>
          <w:sz w:val="24"/>
          <w:szCs w:val="24"/>
        </w:rPr>
        <w:t>iuris</w:t>
      </w:r>
      <w:proofErr w:type="spellEnd"/>
      <w:r w:rsidR="00ED6143" w:rsidRPr="004D63BE">
        <w:rPr>
          <w:rFonts w:ascii="Arial" w:hAnsi="Arial" w:cs="Arial"/>
          <w:sz w:val="24"/>
          <w:szCs w:val="24"/>
        </w:rPr>
        <w:t xml:space="preserve"> </w:t>
      </w:r>
      <w:proofErr w:type="spellStart"/>
      <w:r w:rsidR="00ED6143" w:rsidRPr="004D63BE">
        <w:rPr>
          <w:rFonts w:ascii="Arial" w:hAnsi="Arial" w:cs="Arial"/>
          <w:sz w:val="24"/>
          <w:szCs w:val="24"/>
        </w:rPr>
        <w:t>Germanici</w:t>
      </w:r>
      <w:proofErr w:type="spellEnd"/>
      <w:r w:rsidR="006C084E">
        <w:rPr>
          <w:rFonts w:ascii="Arial" w:hAnsi="Arial" w:cs="Arial"/>
          <w:sz w:val="24"/>
          <w:szCs w:val="24"/>
        </w:rPr>
        <w:t>“</w:t>
      </w:r>
      <w:r w:rsidR="00ED6143" w:rsidRPr="004D63BE">
        <w:rPr>
          <w:rFonts w:ascii="Arial" w:hAnsi="Arial" w:cs="Arial"/>
          <w:sz w:val="24"/>
          <w:szCs w:val="24"/>
        </w:rPr>
        <w:t>, 2 t</w:t>
      </w:r>
      <w:r w:rsidR="006C084E">
        <w:rPr>
          <w:rFonts w:ascii="Arial" w:hAnsi="Arial" w:cs="Arial"/>
          <w:sz w:val="24"/>
          <w:szCs w:val="24"/>
        </w:rPr>
        <w:t>.</w:t>
      </w:r>
      <w:r w:rsidR="00ED6143" w:rsidRPr="004D63BE">
        <w:rPr>
          <w:rFonts w:ascii="Arial" w:hAnsi="Arial" w:cs="Arial"/>
          <w:sz w:val="24"/>
          <w:szCs w:val="24"/>
        </w:rPr>
        <w:t xml:space="preserve">, 1735 m. ir vėliau). </w:t>
      </w:r>
    </w:p>
    <w:p w14:paraId="5BC90918" w14:textId="77777777" w:rsidR="00ED6143" w:rsidRPr="004D63BE" w:rsidRDefault="00A47078" w:rsidP="00ED6143">
      <w:pPr>
        <w:rPr>
          <w:rFonts w:ascii="Arial" w:hAnsi="Arial" w:cs="Arial"/>
          <w:sz w:val="24"/>
          <w:szCs w:val="24"/>
        </w:rPr>
      </w:pPr>
      <w:r w:rsidRPr="004D63BE">
        <w:rPr>
          <w:rFonts w:ascii="Arial" w:hAnsi="Arial" w:cs="Arial"/>
          <w:sz w:val="24"/>
          <w:szCs w:val="24"/>
        </w:rPr>
        <w:t>Šis mokslininkas pasižymėjo sav</w:t>
      </w:r>
      <w:r w:rsidR="006C084E">
        <w:rPr>
          <w:rFonts w:ascii="Arial" w:hAnsi="Arial" w:cs="Arial"/>
          <w:sz w:val="24"/>
          <w:szCs w:val="24"/>
        </w:rPr>
        <w:t>itu</w:t>
      </w:r>
      <w:r w:rsidRPr="004D63BE">
        <w:rPr>
          <w:rFonts w:ascii="Arial" w:hAnsi="Arial" w:cs="Arial"/>
          <w:sz w:val="24"/>
          <w:szCs w:val="24"/>
        </w:rPr>
        <w:t xml:space="preserve"> stiliumi, jo raštai </w:t>
      </w:r>
      <w:r w:rsidR="00ED6143" w:rsidRPr="004D63BE">
        <w:rPr>
          <w:rFonts w:ascii="Arial" w:hAnsi="Arial" w:cs="Arial"/>
          <w:sz w:val="24"/>
          <w:szCs w:val="24"/>
        </w:rPr>
        <w:t xml:space="preserve">išsiskyrė ne tiek </w:t>
      </w:r>
      <w:r w:rsidRPr="004D63BE">
        <w:rPr>
          <w:rFonts w:ascii="Arial" w:hAnsi="Arial" w:cs="Arial"/>
          <w:sz w:val="24"/>
          <w:szCs w:val="24"/>
        </w:rPr>
        <w:t>analizės gyliu, bet daugiau puikiu, aiškiu dėstymo stiliumi, kuomet kalba tapo paprastesn</w:t>
      </w:r>
      <w:r w:rsidR="00C64566">
        <w:rPr>
          <w:rFonts w:ascii="Arial" w:hAnsi="Arial" w:cs="Arial"/>
          <w:sz w:val="24"/>
          <w:szCs w:val="24"/>
        </w:rPr>
        <w:t>ė</w:t>
      </w:r>
      <w:r w:rsidRPr="004D63BE">
        <w:rPr>
          <w:rFonts w:ascii="Arial" w:hAnsi="Arial" w:cs="Arial"/>
          <w:sz w:val="24"/>
          <w:szCs w:val="24"/>
        </w:rPr>
        <w:t xml:space="preserve">, suprantama ne </w:t>
      </w:r>
      <w:r w:rsidR="00C64566">
        <w:rPr>
          <w:rFonts w:ascii="Arial" w:hAnsi="Arial" w:cs="Arial"/>
          <w:sz w:val="24"/>
          <w:szCs w:val="24"/>
        </w:rPr>
        <w:t xml:space="preserve">tik </w:t>
      </w:r>
      <w:r w:rsidRPr="004D63BE">
        <w:rPr>
          <w:rFonts w:ascii="Arial" w:hAnsi="Arial" w:cs="Arial"/>
          <w:sz w:val="24"/>
          <w:szCs w:val="24"/>
        </w:rPr>
        <w:t xml:space="preserve">teisininkams. Toks dėstymo būdas nebuvo novacija. Senovės Romoje teisininkai leido vadovėlius </w:t>
      </w:r>
      <w:proofErr w:type="spellStart"/>
      <w:r w:rsidRPr="004D63BE">
        <w:rPr>
          <w:rFonts w:ascii="Arial" w:hAnsi="Arial" w:cs="Arial"/>
          <w:i/>
          <w:sz w:val="24"/>
          <w:szCs w:val="24"/>
        </w:rPr>
        <w:t>Institutiones</w:t>
      </w:r>
      <w:proofErr w:type="spellEnd"/>
      <w:r w:rsidRPr="004D63BE">
        <w:rPr>
          <w:rFonts w:ascii="Arial" w:hAnsi="Arial" w:cs="Arial"/>
          <w:i/>
          <w:sz w:val="24"/>
          <w:szCs w:val="24"/>
        </w:rPr>
        <w:t xml:space="preserve"> </w:t>
      </w:r>
      <w:proofErr w:type="spellStart"/>
      <w:r w:rsidRPr="004D63BE">
        <w:rPr>
          <w:rFonts w:ascii="Arial" w:hAnsi="Arial" w:cs="Arial"/>
          <w:i/>
          <w:sz w:val="24"/>
          <w:szCs w:val="24"/>
        </w:rPr>
        <w:t>sive</w:t>
      </w:r>
      <w:proofErr w:type="spellEnd"/>
      <w:r w:rsidRPr="004D63BE">
        <w:rPr>
          <w:rFonts w:ascii="Arial" w:hAnsi="Arial" w:cs="Arial"/>
          <w:i/>
          <w:sz w:val="24"/>
          <w:szCs w:val="24"/>
        </w:rPr>
        <w:t xml:space="preserve"> </w:t>
      </w:r>
      <w:proofErr w:type="spellStart"/>
      <w:r w:rsidRPr="004D63BE">
        <w:rPr>
          <w:rFonts w:ascii="Arial" w:hAnsi="Arial" w:cs="Arial"/>
          <w:i/>
          <w:sz w:val="24"/>
          <w:szCs w:val="24"/>
        </w:rPr>
        <w:t>Elementa</w:t>
      </w:r>
      <w:proofErr w:type="spellEnd"/>
      <w:r w:rsidRPr="004D63BE">
        <w:rPr>
          <w:rFonts w:ascii="Arial" w:hAnsi="Arial" w:cs="Arial"/>
          <w:sz w:val="24"/>
          <w:szCs w:val="24"/>
        </w:rPr>
        <w:t xml:space="preserve"> dėstymo kalba, struktūra pritaikytus plačiai visuomenei</w:t>
      </w:r>
      <w:r w:rsidR="00C64566">
        <w:rPr>
          <w:rFonts w:ascii="Arial" w:hAnsi="Arial" w:cs="Arial"/>
          <w:sz w:val="24"/>
          <w:szCs w:val="24"/>
        </w:rPr>
        <w:t>.</w:t>
      </w:r>
      <w:r w:rsidRPr="004D63BE">
        <w:rPr>
          <w:rFonts w:ascii="Arial" w:hAnsi="Arial" w:cs="Arial"/>
          <w:sz w:val="24"/>
          <w:szCs w:val="24"/>
        </w:rPr>
        <w:t xml:space="preserve"> </w:t>
      </w:r>
      <w:r w:rsidR="00C64566">
        <w:rPr>
          <w:rFonts w:ascii="Arial" w:hAnsi="Arial" w:cs="Arial"/>
          <w:sz w:val="24"/>
          <w:szCs w:val="24"/>
        </w:rPr>
        <w:t>B</w:t>
      </w:r>
      <w:r w:rsidRPr="004D63BE">
        <w:rPr>
          <w:rFonts w:ascii="Arial" w:hAnsi="Arial" w:cs="Arial"/>
          <w:sz w:val="24"/>
          <w:szCs w:val="24"/>
        </w:rPr>
        <w:t>ūtent tokiu principu konstruotas ir šis veikalas.</w:t>
      </w:r>
    </w:p>
    <w:p w14:paraId="57658BCF" w14:textId="48E47222" w:rsidR="00CA467A" w:rsidRDefault="00CA467A" w:rsidP="00ED6143">
      <w:r>
        <w:rPr>
          <w:noProof/>
        </w:rPr>
        <w:drawing>
          <wp:inline distT="0" distB="0" distL="0" distR="0" wp14:anchorId="7EFB5080" wp14:editId="209E3611">
            <wp:extent cx="4959096" cy="2904744"/>
            <wp:effectExtent l="0" t="0" r="0" b="0"/>
            <wp:docPr id="3"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59096" cy="2904744"/>
                    </a:xfrm>
                    <a:prstGeom prst="rect">
                      <a:avLst/>
                    </a:prstGeom>
                  </pic:spPr>
                </pic:pic>
              </a:graphicData>
            </a:graphic>
          </wp:inline>
        </w:drawing>
      </w:r>
    </w:p>
    <w:p w14:paraId="4077D10B" w14:textId="79BCB480" w:rsidR="00D64853" w:rsidRPr="00CA467A" w:rsidRDefault="00885A9E" w:rsidP="00ED6143">
      <w:pPr>
        <w:rPr>
          <w:rFonts w:ascii="Arial" w:hAnsi="Arial" w:cs="Arial"/>
          <w:sz w:val="24"/>
          <w:szCs w:val="24"/>
        </w:rPr>
      </w:pPr>
      <w:r w:rsidRPr="00CA467A">
        <w:rPr>
          <w:rFonts w:ascii="Arial" w:hAnsi="Arial" w:cs="Arial"/>
          <w:sz w:val="24"/>
          <w:szCs w:val="24"/>
        </w:rPr>
        <w:lastRenderedPageBreak/>
        <w:t xml:space="preserve">Kadangi knyga orientuota į studijas, tai puošyba kukli, saikingi raštai, o tituliniame lape floristinė antikinė puošyba su lotynišku šūkiu - </w:t>
      </w:r>
      <w:proofErr w:type="spellStart"/>
      <w:r w:rsidRPr="00CA467A">
        <w:rPr>
          <w:rFonts w:ascii="Arial" w:hAnsi="Arial" w:cs="Arial"/>
          <w:sz w:val="24"/>
          <w:szCs w:val="24"/>
        </w:rPr>
        <w:t>Q</w:t>
      </w:r>
      <w:r w:rsidR="00D64853" w:rsidRPr="00CA467A">
        <w:rPr>
          <w:rFonts w:ascii="Arial" w:hAnsi="Arial" w:cs="Arial"/>
          <w:sz w:val="24"/>
          <w:szCs w:val="24"/>
        </w:rPr>
        <w:t>uad</w:t>
      </w:r>
      <w:proofErr w:type="spellEnd"/>
      <w:r w:rsidR="00D64853" w:rsidRPr="00CA467A">
        <w:rPr>
          <w:rFonts w:ascii="Arial" w:hAnsi="Arial" w:cs="Arial"/>
          <w:sz w:val="24"/>
          <w:szCs w:val="24"/>
        </w:rPr>
        <w:t xml:space="preserve"> </w:t>
      </w:r>
      <w:proofErr w:type="spellStart"/>
      <w:r w:rsidR="00D64853" w:rsidRPr="00CA467A">
        <w:rPr>
          <w:rFonts w:ascii="Arial" w:hAnsi="Arial" w:cs="Arial"/>
          <w:sz w:val="24"/>
          <w:szCs w:val="24"/>
        </w:rPr>
        <w:t>felix</w:t>
      </w:r>
      <w:proofErr w:type="spellEnd"/>
      <w:r w:rsidR="00D64853" w:rsidRPr="00CA467A">
        <w:rPr>
          <w:rFonts w:ascii="Arial" w:hAnsi="Arial" w:cs="Arial"/>
          <w:sz w:val="24"/>
          <w:szCs w:val="24"/>
        </w:rPr>
        <w:t xml:space="preserve"> </w:t>
      </w:r>
      <w:proofErr w:type="spellStart"/>
      <w:r w:rsidR="00D64853" w:rsidRPr="00CA467A">
        <w:rPr>
          <w:rFonts w:ascii="Arial" w:hAnsi="Arial" w:cs="Arial"/>
          <w:sz w:val="24"/>
          <w:szCs w:val="24"/>
        </w:rPr>
        <w:t>sid</w:t>
      </w:r>
      <w:proofErr w:type="spellEnd"/>
      <w:r w:rsidR="00D64853" w:rsidRPr="00CA467A">
        <w:rPr>
          <w:rFonts w:ascii="Arial" w:hAnsi="Arial" w:cs="Arial"/>
          <w:sz w:val="24"/>
          <w:szCs w:val="24"/>
        </w:rPr>
        <w:t xml:space="preserve"> </w:t>
      </w:r>
      <w:proofErr w:type="spellStart"/>
      <w:r w:rsidR="00D64853" w:rsidRPr="00CA467A">
        <w:rPr>
          <w:rFonts w:ascii="Arial" w:hAnsi="Arial" w:cs="Arial"/>
          <w:sz w:val="24"/>
          <w:szCs w:val="24"/>
        </w:rPr>
        <w:t>faustumque</w:t>
      </w:r>
      <w:proofErr w:type="spellEnd"/>
      <w:r w:rsidRPr="00CA467A">
        <w:rPr>
          <w:rFonts w:ascii="Arial" w:hAnsi="Arial" w:cs="Arial"/>
          <w:sz w:val="24"/>
          <w:szCs w:val="24"/>
        </w:rPr>
        <w:t xml:space="preserve"> (Tebūnie tai laimingas ir palankus ženklas) . Skamba kaip palinkėjimas knygai arba studijuojantiems romėnų teisę.</w:t>
      </w:r>
    </w:p>
    <w:p w14:paraId="4F9B6A49" w14:textId="6B12492E" w:rsidR="00885A9E" w:rsidRDefault="00CA467A" w:rsidP="00885A9E">
      <w:pPr>
        <w:pStyle w:val="NormalWeb"/>
      </w:pPr>
      <w:r>
        <w:rPr>
          <w:noProof/>
        </w:rPr>
        <w:drawing>
          <wp:inline distT="0" distB="0" distL="0" distR="0" wp14:anchorId="378E57DB" wp14:editId="081B7683">
            <wp:extent cx="4996180" cy="3339945"/>
            <wp:effectExtent l="0" t="0" r="0" b="0"/>
            <wp:docPr id="4" name="Picture 4" descr="Close-up of a book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ose-up of a book with writing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08496" cy="3348178"/>
                    </a:xfrm>
                    <a:prstGeom prst="rect">
                      <a:avLst/>
                    </a:prstGeom>
                  </pic:spPr>
                </pic:pic>
              </a:graphicData>
            </a:graphic>
          </wp:inline>
        </w:drawing>
      </w:r>
    </w:p>
    <w:p w14:paraId="184963D0" w14:textId="77777777" w:rsidR="00A47078" w:rsidRPr="00CA467A" w:rsidRDefault="00885A9E" w:rsidP="00ED6143">
      <w:pPr>
        <w:rPr>
          <w:rFonts w:ascii="Arial" w:hAnsi="Arial" w:cs="Arial"/>
          <w:sz w:val="24"/>
          <w:szCs w:val="24"/>
        </w:rPr>
      </w:pPr>
      <w:r w:rsidRPr="00CA467A">
        <w:rPr>
          <w:rFonts w:ascii="Arial" w:hAnsi="Arial" w:cs="Arial"/>
          <w:sz w:val="24"/>
          <w:szCs w:val="24"/>
        </w:rPr>
        <w:t xml:space="preserve">Knygos įryšimas taupus – kiaulės oda, kuri tvirta, tad puikiai tinkanti dažnai naudojamoms knygoms. </w:t>
      </w:r>
      <w:r w:rsidR="00A43D1C" w:rsidRPr="00CA467A">
        <w:rPr>
          <w:rFonts w:ascii="Arial" w:hAnsi="Arial" w:cs="Arial"/>
          <w:sz w:val="24"/>
          <w:szCs w:val="24"/>
        </w:rPr>
        <w:t>Leidinys orientuotas į universitetines bibliotekas, knygos nugarėlės viršuje įspaustas autoriaus ir knygos trumpinys – tam, kad būtų lengvai randama lentynoje.</w:t>
      </w:r>
    </w:p>
    <w:sectPr w:rsidR="00A47078" w:rsidRPr="00CA46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D1"/>
    <w:rsid w:val="000639CA"/>
    <w:rsid w:val="000E0459"/>
    <w:rsid w:val="004D63BE"/>
    <w:rsid w:val="005E4694"/>
    <w:rsid w:val="006C084E"/>
    <w:rsid w:val="00885A9E"/>
    <w:rsid w:val="00A43D1C"/>
    <w:rsid w:val="00A47078"/>
    <w:rsid w:val="00B373D1"/>
    <w:rsid w:val="00C64566"/>
    <w:rsid w:val="00CA467A"/>
    <w:rsid w:val="00D64853"/>
    <w:rsid w:val="00D87C4F"/>
    <w:rsid w:val="00DE4D6B"/>
    <w:rsid w:val="00ED6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4209"/>
  <w15:docId w15:val="{211EA7C3-8E8B-418E-983A-32D5BF00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7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3D1"/>
    <w:rPr>
      <w:rFonts w:ascii="Times New Roman" w:eastAsia="Times New Roman" w:hAnsi="Times New Roman" w:cs="Times New Roman"/>
      <w:b/>
      <w:bCs/>
      <w:kern w:val="36"/>
      <w:sz w:val="48"/>
      <w:szCs w:val="48"/>
      <w:lang w:eastAsia="lt-LT"/>
    </w:rPr>
  </w:style>
  <w:style w:type="character" w:styleId="Hyperlink">
    <w:name w:val="Hyperlink"/>
    <w:basedOn w:val="DefaultParagraphFont"/>
    <w:uiPriority w:val="99"/>
    <w:semiHidden/>
    <w:unhideWhenUsed/>
    <w:rsid w:val="00B373D1"/>
    <w:rPr>
      <w:color w:val="0000FF"/>
      <w:u w:val="single"/>
    </w:rPr>
  </w:style>
  <w:style w:type="paragraph" w:styleId="NormalWeb">
    <w:name w:val="Normal (Web)"/>
    <w:basedOn w:val="Normal"/>
    <w:uiPriority w:val="99"/>
    <w:semiHidden/>
    <w:unhideWhenUsed/>
    <w:rsid w:val="00885A9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885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A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07812">
      <w:bodyDiv w:val="1"/>
      <w:marLeft w:val="0"/>
      <w:marRight w:val="0"/>
      <w:marTop w:val="0"/>
      <w:marBottom w:val="0"/>
      <w:divBdr>
        <w:top w:val="none" w:sz="0" w:space="0" w:color="auto"/>
        <w:left w:val="none" w:sz="0" w:space="0" w:color="auto"/>
        <w:bottom w:val="none" w:sz="0" w:space="0" w:color="auto"/>
        <w:right w:val="none" w:sz="0" w:space="0" w:color="auto"/>
      </w:divBdr>
    </w:div>
    <w:div w:id="10152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1613</Words>
  <Characters>920</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dc:creator>
  <cp:lastModifiedBy>Indrė Karčiauskaitė</cp:lastModifiedBy>
  <cp:revision>5</cp:revision>
  <dcterms:created xsi:type="dcterms:W3CDTF">2026-03-16T12:10:00Z</dcterms:created>
  <dcterms:modified xsi:type="dcterms:W3CDTF">2026-03-17T14:46:00Z</dcterms:modified>
</cp:coreProperties>
</file>