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74" w:rsidRPr="0079043F" w:rsidRDefault="00F81374" w:rsidP="00F81374">
      <w:pPr>
        <w:pStyle w:val="BodyText"/>
        <w:ind w:firstLine="851"/>
        <w:jc w:val="center"/>
        <w:rPr>
          <w:rFonts w:ascii="Times New Roman" w:hAnsi="Times New Roman"/>
          <w:b/>
          <w:caps/>
          <w:szCs w:val="24"/>
          <w:lang w:val="en-GB"/>
        </w:rPr>
      </w:pPr>
    </w:p>
    <w:p w:rsidR="0064765C" w:rsidRDefault="00F81374" w:rsidP="00F81374">
      <w:pPr>
        <w:pStyle w:val="BodyText"/>
        <w:jc w:val="center"/>
        <w:rPr>
          <w:rFonts w:ascii="Times New Roman" w:hAnsi="Times New Roman"/>
          <w:b/>
          <w:caps/>
          <w:lang w:val="en-GB"/>
        </w:rPr>
      </w:pPr>
      <w:r w:rsidRPr="006A4F85">
        <w:rPr>
          <w:rFonts w:ascii="Times New Roman" w:hAnsi="Times New Roman"/>
          <w:b/>
          <w:caps/>
          <w:lang w:val="en-GB"/>
        </w:rPr>
        <w:t xml:space="preserve">TERMS AND CONDITIONS for </w:t>
      </w:r>
      <w:r w:rsidR="0064765C" w:rsidRPr="0064765C">
        <w:rPr>
          <w:rFonts w:ascii="Times New Roman" w:hAnsi="Times New Roman"/>
          <w:b/>
          <w:caps/>
          <w:lang w:val="en-GB"/>
        </w:rPr>
        <w:t>MYKOLAS ROMERIS UNIVERSITY</w:t>
      </w:r>
      <w:r w:rsidRPr="006A4F85">
        <w:rPr>
          <w:rFonts w:ascii="Times New Roman" w:hAnsi="Times New Roman"/>
          <w:b/>
          <w:caps/>
          <w:lang w:val="en-GB"/>
        </w:rPr>
        <w:t xml:space="preserve"> </w:t>
      </w:r>
    </w:p>
    <w:p w:rsidR="00F81374" w:rsidRPr="0064765C" w:rsidRDefault="00F81374" w:rsidP="0064765C">
      <w:pPr>
        <w:pStyle w:val="BodyText"/>
        <w:rPr>
          <w:rFonts w:ascii="Times New Roman" w:hAnsi="Times New Roman"/>
          <w:b/>
          <w:caps/>
          <w:lang w:val="en-GB"/>
        </w:rPr>
      </w:pPr>
      <w:r w:rsidRPr="006A4F85">
        <w:rPr>
          <w:rFonts w:ascii="Times New Roman" w:hAnsi="Times New Roman"/>
          <w:b/>
          <w:caps/>
          <w:lang w:val="en-GB"/>
        </w:rPr>
        <w:t>student selection for</w:t>
      </w:r>
      <w:r w:rsidR="009547A0" w:rsidRPr="006A4F85">
        <w:rPr>
          <w:rFonts w:ascii="Times New Roman" w:hAnsi="Times New Roman"/>
          <w:b/>
          <w:caps/>
          <w:lang w:val="en-GB"/>
        </w:rPr>
        <w:t xml:space="preserve"> </w:t>
      </w:r>
      <w:r w:rsidR="0079043F" w:rsidRPr="006A4F85">
        <w:rPr>
          <w:rFonts w:ascii="Times New Roman" w:hAnsi="Times New Roman"/>
          <w:b/>
          <w:caps/>
          <w:lang w:val="en-GB"/>
        </w:rPr>
        <w:t xml:space="preserve">THE </w:t>
      </w:r>
      <w:r w:rsidR="009547A0" w:rsidRPr="006A4F85">
        <w:rPr>
          <w:rFonts w:ascii="Times New Roman" w:hAnsi="Times New Roman"/>
          <w:b/>
          <w:i/>
          <w:lang w:val="en-GB"/>
        </w:rPr>
        <w:t xml:space="preserve">ERASMUS+ </w:t>
      </w:r>
      <w:r w:rsidR="009547A0" w:rsidRPr="006A4F85">
        <w:rPr>
          <w:rFonts w:ascii="Times New Roman" w:hAnsi="Times New Roman"/>
          <w:b/>
          <w:caps/>
          <w:lang w:val="en-GB"/>
        </w:rPr>
        <w:t>programme</w:t>
      </w:r>
      <w:r w:rsidRPr="006A4F85">
        <w:rPr>
          <w:rFonts w:ascii="Times New Roman" w:hAnsi="Times New Roman"/>
          <w:b/>
          <w:caps/>
          <w:lang w:val="en-GB"/>
        </w:rPr>
        <w:t xml:space="preserve"> MOBILITY studies </w:t>
      </w:r>
    </w:p>
    <w:p w:rsidR="00F81374" w:rsidRPr="006A4F85" w:rsidRDefault="00F81374" w:rsidP="00F81374">
      <w:pPr>
        <w:ind w:firstLine="851"/>
        <w:jc w:val="center"/>
        <w:rPr>
          <w:rFonts w:ascii="Times New Roman" w:hAnsi="Times New Roman"/>
          <w:szCs w:val="24"/>
          <w:lang w:val="en-GB"/>
        </w:rPr>
      </w:pPr>
    </w:p>
    <w:p w:rsidR="00F81374" w:rsidRPr="006A4F85" w:rsidRDefault="00F81374" w:rsidP="00F81374">
      <w:pPr>
        <w:tabs>
          <w:tab w:val="left" w:pos="900"/>
        </w:tabs>
        <w:jc w:val="center"/>
        <w:rPr>
          <w:rFonts w:ascii="Times New Roman" w:hAnsi="Times New Roman"/>
          <w:b/>
          <w:bCs/>
          <w:color w:val="000000"/>
          <w:szCs w:val="24"/>
          <w:lang w:val="en-GB"/>
        </w:rPr>
      </w:pPr>
      <w:r w:rsidRPr="006A4F85">
        <w:rPr>
          <w:rFonts w:ascii="Times New Roman" w:hAnsi="Times New Roman"/>
          <w:b/>
          <w:color w:val="000000"/>
          <w:lang w:val="en-GB"/>
        </w:rPr>
        <w:t xml:space="preserve">I. GENERAL PROVISIONS </w:t>
      </w:r>
    </w:p>
    <w:p w:rsidR="00F81374" w:rsidRPr="006A4F85" w:rsidRDefault="00F81374" w:rsidP="00F81374">
      <w:pPr>
        <w:tabs>
          <w:tab w:val="left" w:pos="900"/>
        </w:tabs>
        <w:jc w:val="center"/>
        <w:rPr>
          <w:rFonts w:ascii="Times New Roman" w:hAnsi="Times New Roman"/>
          <w:b/>
          <w:bCs/>
          <w:color w:val="000000"/>
          <w:szCs w:val="24"/>
          <w:lang w:val="en-GB"/>
        </w:rPr>
      </w:pPr>
    </w:p>
    <w:p w:rsidR="00F81374" w:rsidRPr="006A4F85" w:rsidRDefault="00F81374" w:rsidP="00F81374">
      <w:pPr>
        <w:tabs>
          <w:tab w:val="left" w:pos="900"/>
        </w:tabs>
        <w:ind w:firstLine="851"/>
        <w:jc w:val="both"/>
        <w:rPr>
          <w:rFonts w:ascii="Times New Roman" w:hAnsi="Times New Roman"/>
          <w:szCs w:val="24"/>
          <w:lang w:val="en-GB"/>
        </w:rPr>
      </w:pPr>
      <w:r w:rsidRPr="006A4F85">
        <w:rPr>
          <w:rFonts w:ascii="Times New Roman" w:hAnsi="Times New Roman"/>
          <w:lang w:val="en-GB"/>
        </w:rPr>
        <w:t xml:space="preserve">1. The present terms and conditions set by Mykolas </w:t>
      </w:r>
      <w:proofErr w:type="spellStart"/>
      <w:r w:rsidRPr="006A4F85">
        <w:rPr>
          <w:rFonts w:ascii="Times New Roman" w:hAnsi="Times New Roman"/>
          <w:lang w:val="en-GB"/>
        </w:rPr>
        <w:t>Romeris</w:t>
      </w:r>
      <w:proofErr w:type="spellEnd"/>
      <w:r w:rsidRPr="006A4F85">
        <w:rPr>
          <w:rFonts w:ascii="Times New Roman" w:hAnsi="Times New Roman"/>
          <w:lang w:val="en-GB"/>
        </w:rPr>
        <w:t xml:space="preserve"> University for student selection for </w:t>
      </w:r>
      <w:r w:rsidR="0079043F" w:rsidRPr="006A4F85">
        <w:rPr>
          <w:rFonts w:ascii="Times New Roman" w:hAnsi="Times New Roman"/>
          <w:lang w:val="en-GB"/>
        </w:rPr>
        <w:t xml:space="preserve">the </w:t>
      </w:r>
      <w:r w:rsidRPr="006A4F85">
        <w:rPr>
          <w:rFonts w:ascii="Times New Roman" w:hAnsi="Times New Roman"/>
          <w:i/>
          <w:lang w:val="en-GB"/>
        </w:rPr>
        <w:t>Erasmus+</w:t>
      </w:r>
      <w:r w:rsidRPr="006A4F85">
        <w:rPr>
          <w:rFonts w:ascii="Times New Roman" w:hAnsi="Times New Roman"/>
          <w:lang w:val="en-GB"/>
        </w:rPr>
        <w:t xml:space="preserve"> programme</w:t>
      </w:r>
      <w:r w:rsidR="009547A0" w:rsidRPr="006A4F85">
        <w:rPr>
          <w:rFonts w:ascii="Times New Roman" w:hAnsi="Times New Roman"/>
          <w:lang w:val="en-GB"/>
        </w:rPr>
        <w:t xml:space="preserve"> mobility studies</w:t>
      </w:r>
      <w:r w:rsidRPr="006A4F85">
        <w:rPr>
          <w:rFonts w:ascii="Times New Roman" w:hAnsi="Times New Roman"/>
          <w:lang w:val="en-GB"/>
        </w:rPr>
        <w:t xml:space="preserve"> </w:t>
      </w:r>
      <w:r w:rsidRPr="006A4F85">
        <w:rPr>
          <w:rFonts w:ascii="Times New Roman" w:hAnsi="Times New Roman"/>
          <w:b/>
          <w:lang w:val="en-GB"/>
        </w:rPr>
        <w:t>(hereinafter referred to as Terms)</w:t>
      </w:r>
      <w:r w:rsidRPr="006A4F85">
        <w:rPr>
          <w:rFonts w:ascii="Times New Roman" w:hAnsi="Times New Roman"/>
          <w:lang w:val="en-GB"/>
        </w:rPr>
        <w:t xml:space="preserve"> lay down candidacy requirements, selection criteria and organizational principles for Mykolas </w:t>
      </w:r>
      <w:proofErr w:type="spellStart"/>
      <w:r w:rsidRPr="006A4F85">
        <w:rPr>
          <w:rFonts w:ascii="Times New Roman" w:hAnsi="Times New Roman"/>
          <w:lang w:val="en-GB"/>
        </w:rPr>
        <w:t>Romeris</w:t>
      </w:r>
      <w:proofErr w:type="spellEnd"/>
      <w:r w:rsidRPr="006A4F85">
        <w:rPr>
          <w:rFonts w:ascii="Times New Roman" w:hAnsi="Times New Roman"/>
          <w:lang w:val="en-GB"/>
        </w:rPr>
        <w:t xml:space="preserve"> University </w:t>
      </w:r>
      <w:r w:rsidRPr="006A4F85">
        <w:rPr>
          <w:rFonts w:ascii="Times New Roman" w:hAnsi="Times New Roman"/>
          <w:b/>
          <w:lang w:val="en-GB"/>
        </w:rPr>
        <w:t xml:space="preserve">(hereinafter </w:t>
      </w:r>
      <w:r w:rsidR="00B33532" w:rsidRPr="006A4F85">
        <w:rPr>
          <w:rFonts w:ascii="Times New Roman" w:hAnsi="Times New Roman"/>
          <w:b/>
          <w:lang w:val="en-GB"/>
        </w:rPr>
        <w:t>referred</w:t>
      </w:r>
      <w:r w:rsidRPr="006A4F85">
        <w:rPr>
          <w:rFonts w:ascii="Times New Roman" w:hAnsi="Times New Roman"/>
          <w:b/>
          <w:lang w:val="en-GB"/>
        </w:rPr>
        <w:t xml:space="preserve"> to as MRU or University)</w:t>
      </w:r>
      <w:r w:rsidRPr="006A4F85">
        <w:rPr>
          <w:rFonts w:ascii="Times New Roman" w:hAnsi="Times New Roman"/>
          <w:lang w:val="en-GB"/>
        </w:rPr>
        <w:t xml:space="preserve"> student selection for </w:t>
      </w:r>
      <w:r w:rsidRPr="006A4F85">
        <w:rPr>
          <w:rFonts w:ascii="Times New Roman" w:hAnsi="Times New Roman"/>
          <w:i/>
          <w:lang w:val="en-GB"/>
        </w:rPr>
        <w:t>Erasmus</w:t>
      </w:r>
      <w:r w:rsidR="009547A0" w:rsidRPr="006A4F85">
        <w:rPr>
          <w:rFonts w:ascii="Times New Roman" w:hAnsi="Times New Roman"/>
          <w:lang w:val="en-GB"/>
        </w:rPr>
        <w:t>+ partial studies</w:t>
      </w:r>
      <w:r w:rsidRPr="006A4F85">
        <w:rPr>
          <w:rFonts w:ascii="Times New Roman" w:hAnsi="Times New Roman"/>
          <w:lang w:val="en-GB"/>
        </w:rPr>
        <w:t xml:space="preserve">. The present Terms have been drafted in accordance with </w:t>
      </w:r>
      <w:r w:rsidR="0079043F" w:rsidRPr="006A4F85">
        <w:rPr>
          <w:rFonts w:ascii="Times New Roman" w:hAnsi="Times New Roman"/>
          <w:lang w:val="en-GB"/>
        </w:rPr>
        <w:t xml:space="preserve">the </w:t>
      </w:r>
      <w:r w:rsidRPr="006A4F85">
        <w:rPr>
          <w:rFonts w:ascii="Times New Roman" w:hAnsi="Times New Roman"/>
          <w:i/>
          <w:lang w:val="en-GB"/>
        </w:rPr>
        <w:t>Erasmus</w:t>
      </w:r>
      <w:r w:rsidRPr="006A4F85">
        <w:rPr>
          <w:rFonts w:ascii="Times New Roman" w:hAnsi="Times New Roman"/>
          <w:lang w:val="en-GB"/>
        </w:rPr>
        <w:t>+ programme guide.</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2. </w:t>
      </w:r>
      <w:r w:rsidRPr="006A4F85">
        <w:rPr>
          <w:rFonts w:ascii="Times New Roman" w:hAnsi="Times New Roman"/>
          <w:b/>
          <w:lang w:val="en-GB"/>
        </w:rPr>
        <w:t>MRU Erasmus student</w:t>
      </w:r>
      <w:r w:rsidRPr="006A4F85">
        <w:rPr>
          <w:rFonts w:ascii="Times New Roman" w:hAnsi="Times New Roman"/>
          <w:lang w:val="en-GB"/>
        </w:rPr>
        <w:t xml:space="preserve"> is a bachelor, master or doctoral student selected for mobility studies in accordance with the requirements laid down in the present Terms.</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3. </w:t>
      </w:r>
      <w:r w:rsidRPr="006A4F85">
        <w:rPr>
          <w:rFonts w:ascii="Times New Roman" w:hAnsi="Times New Roman"/>
          <w:b/>
          <w:lang w:val="en-GB"/>
        </w:rPr>
        <w:t>Mobility for Studies</w:t>
      </w:r>
      <w:r w:rsidR="009547A0" w:rsidRPr="006A4F85">
        <w:rPr>
          <w:rFonts w:ascii="Times New Roman" w:hAnsi="Times New Roman"/>
          <w:lang w:val="en-GB"/>
        </w:rPr>
        <w:t xml:space="preserve"> is the period of </w:t>
      </w:r>
      <w:r w:rsidRPr="006A4F85">
        <w:rPr>
          <w:rFonts w:ascii="Times New Roman" w:hAnsi="Times New Roman"/>
          <w:lang w:val="en-GB"/>
        </w:rPr>
        <w:t>MRU Erasmus student studies or studies incorp</w:t>
      </w:r>
      <w:r w:rsidR="009547A0" w:rsidRPr="006A4F85">
        <w:rPr>
          <w:rFonts w:ascii="Times New Roman" w:hAnsi="Times New Roman"/>
          <w:lang w:val="en-GB"/>
        </w:rPr>
        <w:t>orating internships (lasting from</w:t>
      </w:r>
      <w:r w:rsidRPr="006A4F85">
        <w:rPr>
          <w:rFonts w:ascii="Times New Roman" w:hAnsi="Times New Roman"/>
          <w:lang w:val="en-GB"/>
        </w:rPr>
        <w:t xml:space="preserve"> 3 to</w:t>
      </w:r>
      <w:r w:rsidR="009547A0" w:rsidRPr="006A4F85">
        <w:rPr>
          <w:rFonts w:ascii="Times New Roman" w:hAnsi="Times New Roman"/>
          <w:lang w:val="en-GB"/>
        </w:rPr>
        <w:t xml:space="preserve"> </w:t>
      </w:r>
      <w:r w:rsidRPr="006A4F85">
        <w:rPr>
          <w:rFonts w:ascii="Times New Roman" w:hAnsi="Times New Roman"/>
          <w:lang w:val="en-GB"/>
        </w:rPr>
        <w:t xml:space="preserve">12 months) in one of the foreign </w:t>
      </w:r>
      <w:r w:rsidR="009547A0" w:rsidRPr="006A4F85">
        <w:rPr>
          <w:rFonts w:ascii="Times New Roman" w:hAnsi="Times New Roman"/>
          <w:lang w:val="en-GB"/>
        </w:rPr>
        <w:t xml:space="preserve">higher education </w:t>
      </w:r>
      <w:r w:rsidRPr="006A4F85">
        <w:rPr>
          <w:rFonts w:ascii="Times New Roman" w:hAnsi="Times New Roman"/>
          <w:lang w:val="en-GB"/>
        </w:rPr>
        <w:t>institutions University cooperates with under</w:t>
      </w:r>
      <w:r w:rsidR="0079043F" w:rsidRPr="006A4F85">
        <w:rPr>
          <w:rFonts w:ascii="Times New Roman" w:hAnsi="Times New Roman"/>
          <w:lang w:val="en-GB"/>
        </w:rPr>
        <w:t xml:space="preserve"> the</w:t>
      </w:r>
      <w:r w:rsidRPr="006A4F85">
        <w:rPr>
          <w:rFonts w:ascii="Times New Roman" w:hAnsi="Times New Roman"/>
          <w:lang w:val="en-GB"/>
        </w:rPr>
        <w:t xml:space="preserve"> </w:t>
      </w:r>
      <w:r w:rsidRPr="006A4F85">
        <w:rPr>
          <w:rFonts w:ascii="Times New Roman" w:hAnsi="Times New Roman"/>
          <w:i/>
          <w:lang w:val="en-GB"/>
        </w:rPr>
        <w:t>Erasmus+</w:t>
      </w:r>
      <w:r w:rsidRPr="006A4F85">
        <w:rPr>
          <w:rFonts w:ascii="Times New Roman" w:hAnsi="Times New Roman"/>
          <w:lang w:val="en-GB"/>
        </w:rPr>
        <w:t xml:space="preserve"> programme. </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4. </w:t>
      </w:r>
      <w:r w:rsidRPr="006A4F85">
        <w:rPr>
          <w:rFonts w:ascii="Times New Roman" w:hAnsi="Times New Roman"/>
          <w:b/>
          <w:lang w:val="en-GB"/>
        </w:rPr>
        <w:t>Faculty international mobility (</w:t>
      </w:r>
      <w:r w:rsidRPr="006A4F85">
        <w:rPr>
          <w:rFonts w:ascii="Times New Roman" w:hAnsi="Times New Roman"/>
          <w:b/>
          <w:i/>
          <w:lang w:val="en-GB"/>
        </w:rPr>
        <w:t>Erasmus+</w:t>
      </w:r>
      <w:r w:rsidRPr="006A4F85">
        <w:rPr>
          <w:rFonts w:ascii="Times New Roman" w:hAnsi="Times New Roman"/>
          <w:b/>
          <w:lang w:val="en-GB"/>
        </w:rPr>
        <w:t xml:space="preserve"> programme) coordinator</w:t>
      </w:r>
      <w:r w:rsidRPr="006A4F85">
        <w:rPr>
          <w:rFonts w:ascii="Times New Roman" w:hAnsi="Times New Roman"/>
          <w:lang w:val="en-GB"/>
        </w:rPr>
        <w:t xml:space="preserve"> is a faculty representative appointed by the University Rector.</w:t>
      </w:r>
    </w:p>
    <w:p w:rsidR="00F81374" w:rsidRPr="006A4F85" w:rsidRDefault="00F81374" w:rsidP="00F81374">
      <w:pPr>
        <w:tabs>
          <w:tab w:val="left" w:pos="1134"/>
        </w:tabs>
        <w:ind w:firstLine="851"/>
        <w:jc w:val="both"/>
        <w:rPr>
          <w:rFonts w:ascii="Times New Roman" w:hAnsi="Times New Roman"/>
          <w:szCs w:val="24"/>
          <w:lang w:val="en-GB"/>
        </w:rPr>
      </w:pPr>
      <w:r w:rsidRPr="006A4F85">
        <w:rPr>
          <w:rFonts w:ascii="Times New Roman" w:hAnsi="Times New Roman"/>
          <w:lang w:val="en-GB"/>
        </w:rPr>
        <w:t xml:space="preserve">5. </w:t>
      </w:r>
      <w:r w:rsidRPr="006A4F85">
        <w:rPr>
          <w:rFonts w:ascii="Times New Roman" w:hAnsi="Times New Roman"/>
          <w:b/>
          <w:lang w:val="en-GB"/>
        </w:rPr>
        <w:t xml:space="preserve">Faculty Selection Commission </w:t>
      </w:r>
      <w:r w:rsidRPr="006A4F85">
        <w:rPr>
          <w:rFonts w:ascii="Times New Roman" w:hAnsi="Times New Roman"/>
          <w:lang w:val="en-GB"/>
        </w:rPr>
        <w:t xml:space="preserve">is a commission of at least 3 members </w:t>
      </w:r>
      <w:r w:rsidR="00CD4196" w:rsidRPr="006A4F85">
        <w:rPr>
          <w:rFonts w:ascii="Times New Roman" w:hAnsi="Times New Roman"/>
          <w:lang w:val="en-GB"/>
        </w:rPr>
        <w:t xml:space="preserve">appointed by the faculty dean, responsible for the selection of the </w:t>
      </w:r>
      <w:r w:rsidRPr="006A4F85">
        <w:rPr>
          <w:rFonts w:ascii="Times New Roman" w:hAnsi="Times New Roman"/>
          <w:lang w:val="en-GB"/>
        </w:rPr>
        <w:t xml:space="preserve">faculty students for mobility studies. </w:t>
      </w:r>
    </w:p>
    <w:p w:rsidR="00F81374" w:rsidRPr="006A4F85" w:rsidRDefault="00F81374" w:rsidP="00F81374">
      <w:pPr>
        <w:tabs>
          <w:tab w:val="left" w:pos="1134"/>
        </w:tabs>
        <w:ind w:firstLine="851"/>
        <w:jc w:val="both"/>
        <w:rPr>
          <w:rFonts w:ascii="Times New Roman" w:hAnsi="Times New Roman"/>
          <w:szCs w:val="24"/>
          <w:lang w:val="en-GB"/>
        </w:rPr>
      </w:pPr>
      <w:r w:rsidRPr="006A4F85">
        <w:rPr>
          <w:rFonts w:ascii="Times New Roman" w:hAnsi="Times New Roman"/>
          <w:lang w:val="en-GB"/>
        </w:rPr>
        <w:t xml:space="preserve">6. </w:t>
      </w:r>
      <w:r w:rsidRPr="006A4F85">
        <w:rPr>
          <w:rFonts w:ascii="Times New Roman" w:hAnsi="Times New Roman"/>
          <w:b/>
          <w:lang w:val="en-GB"/>
        </w:rPr>
        <w:t>Programme Countries</w:t>
      </w:r>
      <w:r w:rsidRPr="006A4F85">
        <w:rPr>
          <w:rFonts w:ascii="Times New Roman" w:hAnsi="Times New Roman"/>
          <w:lang w:val="en-GB"/>
        </w:rPr>
        <w:t xml:space="preserve"> are countries listed in</w:t>
      </w:r>
      <w:r w:rsidR="0079043F" w:rsidRPr="006A4F85">
        <w:rPr>
          <w:rFonts w:ascii="Times New Roman" w:hAnsi="Times New Roman"/>
          <w:lang w:val="en-GB"/>
        </w:rPr>
        <w:t xml:space="preserve"> the</w:t>
      </w:r>
      <w:r w:rsidRPr="006A4F85">
        <w:rPr>
          <w:rFonts w:ascii="Times New Roman" w:hAnsi="Times New Roman"/>
          <w:lang w:val="en-GB"/>
        </w:rPr>
        <w:t xml:space="preserve"> </w:t>
      </w:r>
      <w:r w:rsidRPr="006A4F85">
        <w:rPr>
          <w:rFonts w:ascii="Times New Roman" w:hAnsi="Times New Roman"/>
          <w:i/>
          <w:lang w:val="en-GB"/>
        </w:rPr>
        <w:t>Erasmus+</w:t>
      </w:r>
      <w:r w:rsidRPr="006A4F85">
        <w:rPr>
          <w:rFonts w:ascii="Times New Roman" w:hAnsi="Times New Roman"/>
          <w:lang w:val="en-GB"/>
        </w:rPr>
        <w:t xml:space="preserve"> programme guide entitled to fully participate in all </w:t>
      </w:r>
      <w:r w:rsidRPr="006A4F85">
        <w:rPr>
          <w:rFonts w:ascii="Times New Roman" w:hAnsi="Times New Roman"/>
          <w:i/>
          <w:lang w:val="en-GB"/>
        </w:rPr>
        <w:t>Erasmus+</w:t>
      </w:r>
      <w:r w:rsidRPr="006A4F85">
        <w:rPr>
          <w:rFonts w:ascii="Times New Roman" w:hAnsi="Times New Roman"/>
          <w:lang w:val="en-GB"/>
        </w:rPr>
        <w:t xml:space="preserve"> programme activities: EU member states, former Yugoslav Republic of Macedonia, Iceland, Liechtenstein, Norway and Turkey.</w:t>
      </w:r>
    </w:p>
    <w:p w:rsidR="00F81374" w:rsidRPr="006A4F85" w:rsidRDefault="00F81374" w:rsidP="00F81374">
      <w:pPr>
        <w:tabs>
          <w:tab w:val="left" w:pos="1134"/>
        </w:tabs>
        <w:ind w:firstLine="851"/>
        <w:jc w:val="both"/>
        <w:rPr>
          <w:rFonts w:ascii="Times New Roman" w:hAnsi="Times New Roman"/>
          <w:szCs w:val="24"/>
          <w:lang w:val="en-GB"/>
        </w:rPr>
      </w:pPr>
      <w:r w:rsidRPr="006A4F85">
        <w:rPr>
          <w:rFonts w:ascii="Times New Roman" w:hAnsi="Times New Roman"/>
          <w:lang w:val="en-GB"/>
        </w:rPr>
        <w:t xml:space="preserve">7. </w:t>
      </w:r>
      <w:r w:rsidRPr="006A4F85">
        <w:rPr>
          <w:rFonts w:ascii="Times New Roman" w:hAnsi="Times New Roman"/>
          <w:b/>
          <w:lang w:val="en-GB"/>
        </w:rPr>
        <w:t>Partner Countries</w:t>
      </w:r>
      <w:r w:rsidRPr="006A4F85">
        <w:rPr>
          <w:rFonts w:ascii="Times New Roman" w:hAnsi="Times New Roman"/>
          <w:lang w:val="en-GB"/>
        </w:rPr>
        <w:t xml:space="preserve"> are countries listed in</w:t>
      </w:r>
      <w:r w:rsidR="0079043F" w:rsidRPr="006A4F85">
        <w:rPr>
          <w:rFonts w:ascii="Times New Roman" w:hAnsi="Times New Roman"/>
          <w:lang w:val="en-GB"/>
        </w:rPr>
        <w:t xml:space="preserve"> the</w:t>
      </w:r>
      <w:r w:rsidRPr="006A4F85">
        <w:rPr>
          <w:rFonts w:ascii="Times New Roman" w:hAnsi="Times New Roman"/>
          <w:lang w:val="en-GB"/>
        </w:rPr>
        <w:t xml:space="preserve"> </w:t>
      </w:r>
      <w:r w:rsidRPr="006A4F85">
        <w:rPr>
          <w:rFonts w:ascii="Times New Roman" w:hAnsi="Times New Roman"/>
          <w:i/>
          <w:lang w:val="en-GB"/>
        </w:rPr>
        <w:t>Erasmus+</w:t>
      </w:r>
      <w:r w:rsidRPr="006A4F85">
        <w:rPr>
          <w:rFonts w:ascii="Times New Roman" w:hAnsi="Times New Roman"/>
          <w:lang w:val="en-GB"/>
        </w:rPr>
        <w:t xml:space="preserve"> programme guide</w:t>
      </w:r>
      <w:r w:rsidR="00CD4196" w:rsidRPr="006A4F85">
        <w:rPr>
          <w:rFonts w:ascii="Times New Roman" w:hAnsi="Times New Roman"/>
          <w:lang w:val="en-GB"/>
        </w:rPr>
        <w:t>, with whom the Programme Countries are</w:t>
      </w:r>
      <w:r w:rsidRPr="006A4F85">
        <w:rPr>
          <w:rFonts w:ascii="Times New Roman" w:hAnsi="Times New Roman"/>
          <w:lang w:val="en-GB"/>
        </w:rPr>
        <w:t xml:space="preserve"> entitled to conduct </w:t>
      </w:r>
      <w:r w:rsidRPr="006A4F85">
        <w:rPr>
          <w:rFonts w:ascii="Times New Roman" w:hAnsi="Times New Roman"/>
          <w:i/>
          <w:lang w:val="en-GB"/>
        </w:rPr>
        <w:t>Erasmus</w:t>
      </w:r>
      <w:r w:rsidR="00CD4196" w:rsidRPr="006A4F85">
        <w:rPr>
          <w:rFonts w:ascii="Times New Roman" w:hAnsi="Times New Roman"/>
          <w:lang w:val="en-GB"/>
        </w:rPr>
        <w:t>+ mobility activities</w:t>
      </w:r>
      <w:r w:rsidRPr="006A4F85">
        <w:rPr>
          <w:rFonts w:ascii="Times New Roman" w:hAnsi="Times New Roman"/>
          <w:lang w:val="en-GB"/>
        </w:rPr>
        <w:t xml:space="preserve">. </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8. </w:t>
      </w:r>
      <w:r w:rsidR="00323346" w:rsidRPr="006A4F85">
        <w:rPr>
          <w:rFonts w:ascii="Times New Roman" w:hAnsi="Times New Roman"/>
          <w:b/>
          <w:lang w:val="en-GB"/>
        </w:rPr>
        <w:t>Erasmus Study Grant</w:t>
      </w:r>
      <w:r w:rsidRPr="006A4F85">
        <w:rPr>
          <w:rFonts w:ascii="Times New Roman" w:hAnsi="Times New Roman"/>
          <w:b/>
          <w:lang w:val="en-GB"/>
        </w:rPr>
        <w:t xml:space="preserve"> </w:t>
      </w:r>
      <w:r w:rsidRPr="006A4F85">
        <w:rPr>
          <w:rFonts w:ascii="Times New Roman" w:hAnsi="Times New Roman"/>
          <w:lang w:val="en-GB"/>
        </w:rPr>
        <w:t xml:space="preserve">is a </w:t>
      </w:r>
      <w:r w:rsidR="00323346" w:rsidRPr="006A4F85">
        <w:rPr>
          <w:rFonts w:ascii="Times New Roman" w:hAnsi="Times New Roman"/>
          <w:lang w:val="en-GB"/>
        </w:rPr>
        <w:t>grant provided</w:t>
      </w:r>
      <w:r w:rsidRPr="006A4F85">
        <w:rPr>
          <w:rFonts w:ascii="Times New Roman" w:hAnsi="Times New Roman"/>
          <w:lang w:val="en-GB"/>
        </w:rPr>
        <w:t xml:space="preserve"> by </w:t>
      </w:r>
      <w:r w:rsidR="00CD4196" w:rsidRPr="006A4F85">
        <w:rPr>
          <w:rFonts w:ascii="Times New Roman" w:hAnsi="Times New Roman"/>
          <w:lang w:val="en-GB"/>
        </w:rPr>
        <w:t xml:space="preserve">the </w:t>
      </w:r>
      <w:r w:rsidRPr="006A4F85">
        <w:rPr>
          <w:rFonts w:ascii="Times New Roman" w:hAnsi="Times New Roman"/>
          <w:lang w:val="en-GB"/>
        </w:rPr>
        <w:t>University fo</w:t>
      </w:r>
      <w:r w:rsidR="00CD4196" w:rsidRPr="006A4F85">
        <w:rPr>
          <w:rFonts w:ascii="Times New Roman" w:hAnsi="Times New Roman"/>
          <w:lang w:val="en-GB"/>
        </w:rPr>
        <w:t>r an MRU Erasmus student to pursue</w:t>
      </w:r>
      <w:r w:rsidRPr="006A4F85">
        <w:rPr>
          <w:rFonts w:ascii="Times New Roman" w:hAnsi="Times New Roman"/>
          <w:lang w:val="en-GB"/>
        </w:rPr>
        <w:t xml:space="preserve"> mobility studies in accordance with conditions and amounts laid down in </w:t>
      </w:r>
      <w:r w:rsidR="00CD4196" w:rsidRPr="006A4F85">
        <w:rPr>
          <w:rFonts w:ascii="Times New Roman" w:hAnsi="Times New Roman"/>
          <w:lang w:val="en-GB"/>
        </w:rPr>
        <w:t xml:space="preserve">the </w:t>
      </w:r>
      <w:r w:rsidRPr="006A4F85">
        <w:rPr>
          <w:rFonts w:ascii="Times New Roman" w:hAnsi="Times New Roman"/>
          <w:i/>
          <w:lang w:val="en-GB"/>
        </w:rPr>
        <w:t>Erasmus</w:t>
      </w:r>
      <w:r w:rsidRPr="006A4F85">
        <w:rPr>
          <w:rFonts w:ascii="Times New Roman" w:hAnsi="Times New Roman"/>
          <w:lang w:val="en-GB"/>
        </w:rPr>
        <w:t xml:space="preserve">+ guide. </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9. </w:t>
      </w:r>
      <w:r w:rsidRPr="006A4F85">
        <w:rPr>
          <w:rFonts w:ascii="Times New Roman" w:hAnsi="Times New Roman"/>
          <w:b/>
          <w:lang w:val="en-GB"/>
        </w:rPr>
        <w:t>List of students selected for mobility studies</w:t>
      </w:r>
      <w:r w:rsidR="00CD4196" w:rsidRPr="006A4F85">
        <w:rPr>
          <w:rFonts w:ascii="Times New Roman" w:hAnsi="Times New Roman"/>
          <w:lang w:val="en-GB"/>
        </w:rPr>
        <w:t xml:space="preserve"> is a list of participants</w:t>
      </w:r>
      <w:r w:rsidRPr="006A4F85">
        <w:rPr>
          <w:rFonts w:ascii="Times New Roman" w:hAnsi="Times New Roman"/>
          <w:lang w:val="en-GB"/>
        </w:rPr>
        <w:t xml:space="preserve"> selected by </w:t>
      </w:r>
      <w:r w:rsidR="00CD4196" w:rsidRPr="006A4F85">
        <w:rPr>
          <w:rFonts w:ascii="Times New Roman" w:hAnsi="Times New Roman"/>
          <w:lang w:val="en-GB"/>
        </w:rPr>
        <w:t xml:space="preserve">the </w:t>
      </w:r>
      <w:r w:rsidRPr="006A4F85">
        <w:rPr>
          <w:rFonts w:ascii="Times New Roman" w:hAnsi="Times New Roman"/>
          <w:lang w:val="en-GB"/>
        </w:rPr>
        <w:t>Faculty Selection Commissions in accordance with</w:t>
      </w:r>
      <w:r w:rsidR="00323346" w:rsidRPr="006A4F85">
        <w:rPr>
          <w:rFonts w:ascii="Times New Roman" w:hAnsi="Times New Roman"/>
          <w:lang w:val="en-GB"/>
        </w:rPr>
        <w:t xml:space="preserve"> the set candidacy requirements. The list is</w:t>
      </w:r>
      <w:r w:rsidRPr="006A4F85">
        <w:rPr>
          <w:rFonts w:ascii="Times New Roman" w:hAnsi="Times New Roman"/>
          <w:lang w:val="en-GB"/>
        </w:rPr>
        <w:t xml:space="preserve"> arranged in descending order </w:t>
      </w:r>
      <w:r w:rsidR="00CD4196" w:rsidRPr="006A4F85">
        <w:rPr>
          <w:rFonts w:ascii="Times New Roman" w:hAnsi="Times New Roman"/>
          <w:lang w:val="en-GB"/>
        </w:rPr>
        <w:t xml:space="preserve">according to the </w:t>
      </w:r>
      <w:r w:rsidR="00323346" w:rsidRPr="006A4F85">
        <w:rPr>
          <w:rFonts w:ascii="Times New Roman" w:hAnsi="Times New Roman"/>
          <w:lang w:val="en-GB"/>
        </w:rPr>
        <w:t>competition score. The list includes</w:t>
      </w:r>
      <w:r w:rsidRPr="006A4F85">
        <w:rPr>
          <w:rFonts w:ascii="Times New Roman" w:hAnsi="Times New Roman"/>
          <w:lang w:val="en-GB"/>
        </w:rPr>
        <w:t>:</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9.1. Students s</w:t>
      </w:r>
      <w:r w:rsidR="00323346" w:rsidRPr="006A4F85">
        <w:rPr>
          <w:rFonts w:ascii="Times New Roman" w:hAnsi="Times New Roman"/>
          <w:lang w:val="en-GB"/>
        </w:rPr>
        <w:t>elected for mobility studies with Erasmus mobility grants,</w:t>
      </w:r>
      <w:r w:rsidRPr="006A4F85">
        <w:rPr>
          <w:rFonts w:ascii="Times New Roman" w:hAnsi="Times New Roman"/>
          <w:lang w:val="en-GB"/>
        </w:rPr>
        <w:t xml:space="preserve"> </w:t>
      </w:r>
      <w:r w:rsidR="00323346" w:rsidRPr="006A4F85">
        <w:rPr>
          <w:rFonts w:ascii="Times New Roman" w:hAnsi="Times New Roman"/>
          <w:lang w:val="en-GB"/>
        </w:rPr>
        <w:t xml:space="preserve">taking into account </w:t>
      </w:r>
      <w:r w:rsidRPr="006A4F85">
        <w:rPr>
          <w:rFonts w:ascii="Times New Roman" w:hAnsi="Times New Roman"/>
          <w:lang w:val="en-GB"/>
        </w:rPr>
        <w:t>available University resources.</w:t>
      </w:r>
    </w:p>
    <w:p w:rsidR="00F81374" w:rsidRPr="006A4F85" w:rsidRDefault="00F81374" w:rsidP="00B33532">
      <w:pPr>
        <w:ind w:firstLine="851"/>
        <w:jc w:val="both"/>
        <w:rPr>
          <w:rFonts w:ascii="Times New Roman" w:hAnsi="Times New Roman"/>
          <w:szCs w:val="24"/>
          <w:lang w:val="en-GB"/>
        </w:rPr>
      </w:pPr>
      <w:r w:rsidRPr="006A4F85">
        <w:rPr>
          <w:rFonts w:ascii="Times New Roman" w:hAnsi="Times New Roman"/>
          <w:lang w:val="en-GB"/>
        </w:rPr>
        <w:t xml:space="preserve">9.2. Students selected for mobility studies </w:t>
      </w:r>
      <w:r w:rsidR="00323346" w:rsidRPr="006A4F85">
        <w:rPr>
          <w:rFonts w:ascii="Times New Roman" w:hAnsi="Times New Roman"/>
          <w:lang w:val="en-GB"/>
        </w:rPr>
        <w:t xml:space="preserve">with </w:t>
      </w:r>
      <w:r w:rsidR="00BB4E6D" w:rsidRPr="006A4F85">
        <w:rPr>
          <w:rFonts w:ascii="Times New Roman" w:hAnsi="Times New Roman"/>
          <w:lang w:val="en-GB"/>
        </w:rPr>
        <w:t>a “zero-grant”</w:t>
      </w:r>
      <w:r w:rsidRPr="006A4F85">
        <w:rPr>
          <w:rFonts w:ascii="Times New Roman" w:hAnsi="Times New Roman"/>
          <w:lang w:val="en-GB"/>
        </w:rPr>
        <w:t xml:space="preserve"> and ready to study at their own expenses. Such students may </w:t>
      </w:r>
      <w:r w:rsidR="00323346" w:rsidRPr="006A4F85">
        <w:rPr>
          <w:rFonts w:ascii="Times New Roman" w:hAnsi="Times New Roman"/>
          <w:lang w:val="en-GB"/>
        </w:rPr>
        <w:t>receive Erasmus grants</w:t>
      </w:r>
      <w:r w:rsidRPr="006A4F85">
        <w:rPr>
          <w:rFonts w:ascii="Times New Roman" w:hAnsi="Times New Roman"/>
          <w:lang w:val="en-GB"/>
        </w:rPr>
        <w:t xml:space="preserve"> in the event students listed in paragraph 9.1 wa</w:t>
      </w:r>
      <w:r w:rsidR="00BB4E6D" w:rsidRPr="006A4F85">
        <w:rPr>
          <w:rFonts w:ascii="Times New Roman" w:hAnsi="Times New Roman"/>
          <w:lang w:val="en-GB"/>
        </w:rPr>
        <w:t>ive or lose the right to their grant</w:t>
      </w:r>
      <w:r w:rsidR="0079043F" w:rsidRPr="006A4F85">
        <w:rPr>
          <w:rFonts w:ascii="Times New Roman" w:hAnsi="Times New Roman"/>
          <w:lang w:val="en-GB"/>
        </w:rPr>
        <w:t>s</w:t>
      </w:r>
      <w:r w:rsidRPr="006A4F85">
        <w:rPr>
          <w:rFonts w:ascii="Times New Roman" w:hAnsi="Times New Roman"/>
          <w:lang w:val="en-GB"/>
        </w:rPr>
        <w:t xml:space="preserve">. </w:t>
      </w:r>
    </w:p>
    <w:p w:rsidR="003850B2" w:rsidRPr="006A4F85" w:rsidRDefault="00F81374" w:rsidP="00B33532">
      <w:pPr>
        <w:ind w:firstLine="851"/>
        <w:jc w:val="both"/>
        <w:rPr>
          <w:rFonts w:ascii="Arial" w:hAnsi="Arial" w:cs="Arial"/>
          <w:sz w:val="30"/>
          <w:szCs w:val="30"/>
          <w:lang w:val="en-GB" w:eastAsia="lt-LT" w:bidi="ar-SA"/>
        </w:rPr>
      </w:pPr>
      <w:r w:rsidRPr="006A4F85">
        <w:rPr>
          <w:rFonts w:ascii="Times New Roman" w:hAnsi="Times New Roman"/>
          <w:lang w:val="en-GB"/>
        </w:rPr>
        <w:t xml:space="preserve">10. </w:t>
      </w:r>
      <w:r w:rsidR="003850B2" w:rsidRPr="006A4F85">
        <w:rPr>
          <w:rFonts w:ascii="Times New Roman" w:hAnsi="Times New Roman"/>
          <w:lang w:val="en-GB"/>
        </w:rPr>
        <w:t>“</w:t>
      </w:r>
      <w:r w:rsidR="00BB4E6D" w:rsidRPr="006A4F85">
        <w:rPr>
          <w:rFonts w:ascii="Times New Roman" w:hAnsi="Times New Roman"/>
          <w:b/>
          <w:lang w:val="en-GB"/>
        </w:rPr>
        <w:t>Zero-G</w:t>
      </w:r>
      <w:r w:rsidRPr="006A4F85">
        <w:rPr>
          <w:rFonts w:ascii="Times New Roman" w:hAnsi="Times New Roman"/>
          <w:b/>
          <w:lang w:val="en-GB"/>
        </w:rPr>
        <w:t>rant</w:t>
      </w:r>
      <w:r w:rsidR="003850B2" w:rsidRPr="006A4F85">
        <w:rPr>
          <w:rFonts w:ascii="Times New Roman" w:hAnsi="Times New Roman"/>
          <w:b/>
          <w:lang w:val="en-GB"/>
        </w:rPr>
        <w:t>”</w:t>
      </w:r>
      <w:r w:rsidRPr="006A4F85">
        <w:rPr>
          <w:rFonts w:ascii="Times New Roman" w:hAnsi="Times New Roman"/>
          <w:b/>
          <w:lang w:val="en-GB"/>
        </w:rPr>
        <w:t xml:space="preserve"> Student </w:t>
      </w:r>
      <w:r w:rsidRPr="006A4F85">
        <w:rPr>
          <w:rFonts w:ascii="Times New Roman" w:hAnsi="Times New Roman"/>
          <w:lang w:val="en-GB"/>
        </w:rPr>
        <w:t>is a student selected for mobility studies in accordance with the present Terms, who is entitled to all benefits of</w:t>
      </w:r>
      <w:r w:rsidR="00BB4E6D" w:rsidRPr="006A4F85">
        <w:rPr>
          <w:rFonts w:ascii="Times New Roman" w:hAnsi="Times New Roman"/>
          <w:lang w:val="en-GB"/>
        </w:rPr>
        <w:t xml:space="preserve"> the</w:t>
      </w:r>
      <w:r w:rsidRPr="006A4F85">
        <w:rPr>
          <w:rFonts w:ascii="Times New Roman" w:hAnsi="Times New Roman"/>
          <w:lang w:val="en-GB"/>
        </w:rPr>
        <w:t xml:space="preserve"> Erasmus programme, </w:t>
      </w:r>
      <w:r w:rsidR="00BB4E6D" w:rsidRPr="006A4F85">
        <w:rPr>
          <w:rFonts w:ascii="Times New Roman" w:hAnsi="Times New Roman"/>
          <w:lang w:val="en-GB"/>
        </w:rPr>
        <w:t>except the Erasmus mobility grant</w:t>
      </w:r>
      <w:r w:rsidRPr="006A4F85">
        <w:rPr>
          <w:rFonts w:ascii="Times New Roman" w:hAnsi="Times New Roman"/>
          <w:lang w:val="en-GB"/>
        </w:rPr>
        <w:t xml:space="preserve">, i.e. </w:t>
      </w:r>
      <w:r w:rsidR="00BB4E6D" w:rsidRPr="006A4F85">
        <w:rPr>
          <w:rFonts w:ascii="Times New Roman" w:hAnsi="Times New Roman"/>
          <w:lang w:val="en-GB"/>
        </w:rPr>
        <w:t xml:space="preserve">personally finances the accommodation abroad. </w:t>
      </w:r>
      <w:r w:rsidR="003850B2" w:rsidRPr="006A4F85">
        <w:rPr>
          <w:rFonts w:ascii="Times New Roman" w:hAnsi="Times New Roman"/>
          <w:lang w:val="en-GB"/>
        </w:rPr>
        <w:t>“Z</w:t>
      </w:r>
      <w:r w:rsidR="00BB4E6D" w:rsidRPr="006A4F85">
        <w:rPr>
          <w:rFonts w:ascii="Times New Roman" w:hAnsi="Times New Roman"/>
          <w:lang w:val="en-GB"/>
        </w:rPr>
        <w:t>ero-</w:t>
      </w:r>
      <w:r w:rsidRPr="006A4F85">
        <w:rPr>
          <w:rFonts w:ascii="Times New Roman" w:hAnsi="Times New Roman"/>
          <w:lang w:val="en-GB"/>
        </w:rPr>
        <w:t>grant</w:t>
      </w:r>
      <w:r w:rsidR="003850B2" w:rsidRPr="006A4F85">
        <w:rPr>
          <w:rFonts w:ascii="Times New Roman" w:hAnsi="Times New Roman"/>
          <w:lang w:val="en-GB"/>
        </w:rPr>
        <w:t>”</w:t>
      </w:r>
      <w:r w:rsidRPr="006A4F85">
        <w:rPr>
          <w:rFonts w:ascii="Times New Roman" w:hAnsi="Times New Roman"/>
          <w:lang w:val="en-GB"/>
        </w:rPr>
        <w:t xml:space="preserve"> </w:t>
      </w:r>
      <w:r w:rsidR="003850B2" w:rsidRPr="006A4F85">
        <w:rPr>
          <w:rFonts w:ascii="Times New Roman" w:hAnsi="Times New Roman"/>
          <w:lang w:val="en-GB"/>
        </w:rPr>
        <w:t>students shall have the same rights and conditions as those receiving Erasmus grants for studies, i.e. “zero-</w:t>
      </w:r>
      <w:r w:rsidRPr="006A4F85">
        <w:rPr>
          <w:rFonts w:ascii="Times New Roman" w:hAnsi="Times New Roman"/>
          <w:lang w:val="en-GB"/>
        </w:rPr>
        <w:t>grant</w:t>
      </w:r>
      <w:r w:rsidR="003850B2" w:rsidRPr="006A4F85">
        <w:rPr>
          <w:rFonts w:ascii="Times New Roman" w:hAnsi="Times New Roman"/>
          <w:lang w:val="en-GB"/>
        </w:rPr>
        <w:t>” mobility</w:t>
      </w:r>
      <w:r w:rsidRPr="006A4F85">
        <w:rPr>
          <w:rFonts w:ascii="Times New Roman" w:hAnsi="Times New Roman"/>
          <w:lang w:val="en-GB"/>
        </w:rPr>
        <w:t xml:space="preserve"> </w:t>
      </w:r>
      <w:r w:rsidR="003850B2" w:rsidRPr="006A4F85">
        <w:rPr>
          <w:rFonts w:ascii="Times New Roman" w:hAnsi="Times New Roman"/>
          <w:lang w:val="en-GB"/>
        </w:rPr>
        <w:t xml:space="preserve">students </w:t>
      </w:r>
      <w:r w:rsidRPr="006A4F85">
        <w:rPr>
          <w:rFonts w:ascii="Times New Roman" w:hAnsi="Times New Roman"/>
          <w:lang w:val="en-GB"/>
        </w:rPr>
        <w:t>pay no tuition fees to</w:t>
      </w:r>
      <w:r w:rsidR="003850B2" w:rsidRPr="006A4F85">
        <w:rPr>
          <w:rFonts w:ascii="Times New Roman" w:hAnsi="Times New Roman"/>
          <w:lang w:val="en-GB"/>
        </w:rPr>
        <w:t xml:space="preserve"> the host university; they </w:t>
      </w:r>
      <w:r w:rsidRPr="006A4F85">
        <w:rPr>
          <w:rFonts w:ascii="Times New Roman" w:hAnsi="Times New Roman"/>
          <w:lang w:val="en-GB"/>
        </w:rPr>
        <w:t xml:space="preserve">are granted academic recognition of courses taken abroad and etc. </w:t>
      </w:r>
      <w:r w:rsidR="005C250F" w:rsidRPr="006A4F85">
        <w:rPr>
          <w:rFonts w:ascii="Times New Roman" w:hAnsi="Times New Roman"/>
          <w:lang w:val="en-GB"/>
        </w:rPr>
        <w:t>as provided in the</w:t>
      </w:r>
      <w:r w:rsidRPr="006A4F85">
        <w:rPr>
          <w:rFonts w:ascii="Times New Roman" w:hAnsi="Times New Roman"/>
          <w:lang w:val="en-GB"/>
        </w:rPr>
        <w:t xml:space="preserve"> </w:t>
      </w:r>
      <w:r w:rsidRPr="006A4F85">
        <w:rPr>
          <w:rFonts w:ascii="Times New Roman" w:hAnsi="Times New Roman"/>
          <w:i/>
          <w:lang w:val="en-GB"/>
        </w:rPr>
        <w:t>Erasmus</w:t>
      </w:r>
      <w:r w:rsidRPr="006A4F85">
        <w:rPr>
          <w:rFonts w:ascii="Times New Roman" w:hAnsi="Times New Roman"/>
          <w:lang w:val="en-GB"/>
        </w:rPr>
        <w:t>+ student charter.</w:t>
      </w:r>
      <w:r w:rsidR="00BB4E6D" w:rsidRPr="006A4F85">
        <w:rPr>
          <w:rFonts w:ascii="Times New Roman" w:hAnsi="Times New Roman"/>
          <w:lang w:val="en-GB"/>
        </w:rPr>
        <w:t xml:space="preserve"> </w:t>
      </w:r>
    </w:p>
    <w:p w:rsidR="00F81374" w:rsidRPr="006A4F85" w:rsidRDefault="00F81374" w:rsidP="00B33532">
      <w:pPr>
        <w:ind w:firstLine="851"/>
        <w:jc w:val="both"/>
        <w:rPr>
          <w:rFonts w:ascii="Arial" w:hAnsi="Arial" w:cs="Arial"/>
          <w:sz w:val="30"/>
          <w:szCs w:val="30"/>
          <w:lang w:val="en-GB" w:eastAsia="lt-LT" w:bidi="ar-SA"/>
        </w:rPr>
      </w:pPr>
      <w:r w:rsidRPr="006A4F85">
        <w:rPr>
          <w:rFonts w:ascii="Times New Roman" w:hAnsi="Times New Roman"/>
          <w:lang w:val="en-GB"/>
        </w:rPr>
        <w:t xml:space="preserve">11. </w:t>
      </w:r>
      <w:r w:rsidRPr="006A4F85">
        <w:rPr>
          <w:rFonts w:ascii="Times New Roman" w:hAnsi="Times New Roman"/>
          <w:b/>
          <w:lang w:val="en-GB"/>
        </w:rPr>
        <w:t xml:space="preserve">Chosen </w:t>
      </w:r>
      <w:r w:rsidR="00967796" w:rsidRPr="006A4F85">
        <w:rPr>
          <w:rFonts w:ascii="Times New Roman" w:hAnsi="Times New Roman"/>
          <w:b/>
          <w:lang w:val="en-GB"/>
        </w:rPr>
        <w:t>higher education</w:t>
      </w:r>
      <w:r w:rsidRPr="006A4F85">
        <w:rPr>
          <w:rFonts w:ascii="Times New Roman" w:hAnsi="Times New Roman"/>
          <w:b/>
          <w:lang w:val="en-GB"/>
        </w:rPr>
        <w:t xml:space="preserve"> institutions (hereinafter referred to as Chosen institutions)</w:t>
      </w:r>
      <w:r w:rsidRPr="006A4F85">
        <w:rPr>
          <w:rFonts w:ascii="Times New Roman" w:hAnsi="Times New Roman"/>
          <w:lang w:val="en-GB"/>
        </w:rPr>
        <w:t xml:space="preserve"> are no more than two </w:t>
      </w:r>
      <w:r w:rsidR="005C250F" w:rsidRPr="006A4F85">
        <w:rPr>
          <w:rFonts w:ascii="Times New Roman" w:hAnsi="Times New Roman"/>
          <w:lang w:val="en-GB"/>
        </w:rPr>
        <w:t>higher education</w:t>
      </w:r>
      <w:r w:rsidRPr="006A4F85">
        <w:rPr>
          <w:rFonts w:ascii="Times New Roman" w:hAnsi="Times New Roman"/>
          <w:lang w:val="en-GB"/>
        </w:rPr>
        <w:t xml:space="preserve"> institutions chosen by the student for the mobility studies and listed in the ap</w:t>
      </w:r>
      <w:r w:rsidR="005C250F" w:rsidRPr="006A4F85">
        <w:rPr>
          <w:rFonts w:ascii="Times New Roman" w:hAnsi="Times New Roman"/>
          <w:lang w:val="en-GB"/>
        </w:rPr>
        <w:t>plication in order of priority</w:t>
      </w:r>
      <w:r w:rsidRPr="006A4F85">
        <w:rPr>
          <w:rFonts w:ascii="Times New Roman" w:hAnsi="Times New Roman"/>
          <w:lang w:val="en-GB"/>
        </w:rPr>
        <w:t>. The list of institutions has to be compile</w:t>
      </w:r>
      <w:r w:rsidR="0064765C">
        <w:rPr>
          <w:rFonts w:ascii="Times New Roman" w:hAnsi="Times New Roman"/>
          <w:lang w:val="en-GB"/>
        </w:rPr>
        <w:t xml:space="preserve">d of foreign </w:t>
      </w:r>
      <w:r w:rsidR="005C250F" w:rsidRPr="006A4F85">
        <w:rPr>
          <w:rFonts w:ascii="Times New Roman" w:hAnsi="Times New Roman"/>
          <w:lang w:val="en-GB"/>
        </w:rPr>
        <w:t>higher education</w:t>
      </w:r>
      <w:r w:rsidRPr="006A4F85">
        <w:rPr>
          <w:rFonts w:ascii="Times New Roman" w:hAnsi="Times New Roman"/>
          <w:lang w:val="en-GB"/>
        </w:rPr>
        <w:t xml:space="preserve"> institutions that cooperate with the University within the framework of Erasmus mobility for studies programme. The list of institutions students </w:t>
      </w:r>
      <w:proofErr w:type="gramStart"/>
      <w:r w:rsidRPr="006A4F85">
        <w:rPr>
          <w:rFonts w:ascii="Times New Roman" w:hAnsi="Times New Roman"/>
          <w:lang w:val="en-GB"/>
        </w:rPr>
        <w:t>are</w:t>
      </w:r>
      <w:proofErr w:type="gramEnd"/>
      <w:r w:rsidRPr="006A4F85">
        <w:rPr>
          <w:rFonts w:ascii="Times New Roman" w:hAnsi="Times New Roman"/>
          <w:lang w:val="en-GB"/>
        </w:rPr>
        <w:t xml:space="preserve"> entitled to ch</w:t>
      </w:r>
      <w:r w:rsidR="005C250F" w:rsidRPr="006A4F85">
        <w:rPr>
          <w:rFonts w:ascii="Times New Roman" w:hAnsi="Times New Roman"/>
          <w:lang w:val="en-GB"/>
        </w:rPr>
        <w:t>o</w:t>
      </w:r>
      <w:r w:rsidRPr="006A4F85">
        <w:rPr>
          <w:rFonts w:ascii="Times New Roman" w:hAnsi="Times New Roman"/>
          <w:lang w:val="en-GB"/>
        </w:rPr>
        <w:t>ose for Era</w:t>
      </w:r>
      <w:r w:rsidR="005C6CFB" w:rsidRPr="006A4F85">
        <w:rPr>
          <w:rFonts w:ascii="Times New Roman" w:hAnsi="Times New Roman"/>
          <w:lang w:val="en-GB"/>
        </w:rPr>
        <w:t>smus studies shall be published</w:t>
      </w:r>
      <w:r w:rsidRPr="006A4F85">
        <w:rPr>
          <w:rFonts w:ascii="Times New Roman" w:hAnsi="Times New Roman"/>
          <w:lang w:val="en-GB"/>
        </w:rPr>
        <w:t xml:space="preserve"> in the </w:t>
      </w:r>
      <w:r w:rsidRPr="006A4F85">
        <w:rPr>
          <w:rFonts w:ascii="Times New Roman" w:hAnsi="Times New Roman"/>
          <w:i/>
          <w:lang w:val="en-GB"/>
        </w:rPr>
        <w:t>Erasmus</w:t>
      </w:r>
      <w:r w:rsidRPr="006A4F85">
        <w:rPr>
          <w:rFonts w:ascii="Times New Roman" w:hAnsi="Times New Roman"/>
          <w:lang w:val="en-GB"/>
        </w:rPr>
        <w:t xml:space="preserve">+ column of the University's website during the </w:t>
      </w:r>
      <w:r w:rsidRPr="006A4F85">
        <w:rPr>
          <w:rFonts w:ascii="Times New Roman" w:hAnsi="Times New Roman"/>
          <w:b/>
          <w:lang w:val="en-GB"/>
        </w:rPr>
        <w:t>selection process</w:t>
      </w:r>
      <w:r w:rsidRPr="006A4F85">
        <w:rPr>
          <w:rFonts w:ascii="Times New Roman" w:hAnsi="Times New Roman"/>
          <w:lang w:val="en-GB"/>
        </w:rPr>
        <w:t xml:space="preserve">. </w:t>
      </w:r>
    </w:p>
    <w:p w:rsidR="00F81374" w:rsidRPr="006A4F85" w:rsidRDefault="00F81374" w:rsidP="00B33532">
      <w:pPr>
        <w:tabs>
          <w:tab w:val="left" w:pos="900"/>
        </w:tabs>
        <w:ind w:firstLine="851"/>
        <w:jc w:val="both"/>
        <w:rPr>
          <w:rFonts w:ascii="Times New Roman" w:hAnsi="Times New Roman"/>
          <w:lang w:val="en-GB"/>
        </w:rPr>
      </w:pPr>
      <w:r w:rsidRPr="006A4F85">
        <w:rPr>
          <w:rFonts w:ascii="Times New Roman" w:hAnsi="Times New Roman"/>
          <w:lang w:val="en-GB"/>
        </w:rPr>
        <w:t xml:space="preserve">12. </w:t>
      </w:r>
      <w:r w:rsidR="00487F4E" w:rsidRPr="001D20DF">
        <w:rPr>
          <w:rStyle w:val="5yl5"/>
          <w:rFonts w:ascii="Times New Roman" w:hAnsi="Times New Roman"/>
          <w:b/>
          <w:lang w:val="en-GB"/>
        </w:rPr>
        <w:t>International Mobility and Students</w:t>
      </w:r>
      <w:r w:rsidR="00487F4E" w:rsidRPr="001D20DF">
        <w:rPr>
          <w:rStyle w:val="5yl5"/>
          <w:rFonts w:ascii="Times New Roman" w:hAnsi="Times New Roman"/>
          <w:lang w:val="en-GB"/>
        </w:rPr>
        <w:t xml:space="preserve"> </w:t>
      </w:r>
      <w:r w:rsidR="00487F4E" w:rsidRPr="001D20DF">
        <w:rPr>
          <w:rStyle w:val="5yl5"/>
          <w:rFonts w:ascii="Times New Roman" w:hAnsi="Times New Roman"/>
          <w:b/>
          <w:lang w:val="en-GB"/>
        </w:rPr>
        <w:t>Office</w:t>
      </w:r>
      <w:r w:rsidR="00487F4E" w:rsidRPr="006A4F85">
        <w:rPr>
          <w:rStyle w:val="5yl5"/>
          <w:lang w:val="en-GB"/>
        </w:rPr>
        <w:t xml:space="preserve"> </w:t>
      </w:r>
      <w:r w:rsidR="00487F4E" w:rsidRPr="006A4F85">
        <w:rPr>
          <w:rFonts w:ascii="Times New Roman" w:hAnsi="Times New Roman"/>
          <w:b/>
          <w:lang w:val="en-GB"/>
        </w:rPr>
        <w:t>(hereinafter referred to as IMSO</w:t>
      </w:r>
      <w:r w:rsidRPr="006A4F85">
        <w:rPr>
          <w:rFonts w:ascii="Times New Roman" w:hAnsi="Times New Roman"/>
          <w:b/>
          <w:lang w:val="en-GB"/>
        </w:rPr>
        <w:t>)</w:t>
      </w:r>
      <w:r w:rsidRPr="006A4F85">
        <w:rPr>
          <w:rFonts w:ascii="Times New Roman" w:hAnsi="Times New Roman"/>
          <w:lang w:val="en-GB"/>
        </w:rPr>
        <w:t xml:space="preserve"> is a </w:t>
      </w:r>
      <w:r w:rsidR="00487F4E" w:rsidRPr="006A4F85">
        <w:rPr>
          <w:rFonts w:ascii="Times New Roman" w:hAnsi="Times New Roman"/>
          <w:lang w:val="en-GB"/>
        </w:rPr>
        <w:t>unit of the International Office</w:t>
      </w:r>
      <w:r w:rsidRPr="006A4F85">
        <w:rPr>
          <w:rFonts w:ascii="Times New Roman" w:hAnsi="Times New Roman"/>
          <w:lang w:val="en-GB"/>
        </w:rPr>
        <w:t xml:space="preserve"> (hereinaf</w:t>
      </w:r>
      <w:r w:rsidR="00487F4E" w:rsidRPr="006A4F85">
        <w:rPr>
          <w:rFonts w:ascii="Times New Roman" w:hAnsi="Times New Roman"/>
          <w:lang w:val="en-GB"/>
        </w:rPr>
        <w:t>ter referred to as IO) which</w:t>
      </w:r>
      <w:r w:rsidRPr="006A4F85">
        <w:rPr>
          <w:rFonts w:ascii="Times New Roman" w:hAnsi="Times New Roman"/>
          <w:lang w:val="en-GB"/>
        </w:rPr>
        <w:t xml:space="preserve"> administer</w:t>
      </w:r>
      <w:r w:rsidR="00487F4E" w:rsidRPr="006A4F85">
        <w:rPr>
          <w:rFonts w:ascii="Times New Roman" w:hAnsi="Times New Roman"/>
          <w:lang w:val="en-GB"/>
        </w:rPr>
        <w:t>s</w:t>
      </w:r>
      <w:r w:rsidRPr="006A4F85">
        <w:rPr>
          <w:rFonts w:ascii="Times New Roman" w:hAnsi="Times New Roman"/>
          <w:lang w:val="en-GB"/>
        </w:rPr>
        <w:t xml:space="preserve"> student exchange under i</w:t>
      </w:r>
      <w:r w:rsidR="00487F4E" w:rsidRPr="006A4F85">
        <w:rPr>
          <w:rFonts w:ascii="Times New Roman" w:hAnsi="Times New Roman"/>
          <w:lang w:val="en-GB"/>
        </w:rPr>
        <w:t xml:space="preserve">nternational exchange programmes and receives </w:t>
      </w:r>
      <w:r w:rsidRPr="006A4F85">
        <w:rPr>
          <w:rFonts w:ascii="Times New Roman" w:hAnsi="Times New Roman"/>
          <w:lang w:val="en-GB"/>
        </w:rPr>
        <w:t>student applications for participatio</w:t>
      </w:r>
      <w:r w:rsidR="00487F4E" w:rsidRPr="006A4F85">
        <w:rPr>
          <w:rFonts w:ascii="Times New Roman" w:hAnsi="Times New Roman"/>
          <w:lang w:val="en-GB"/>
        </w:rPr>
        <w:t>n in mobility for</w:t>
      </w:r>
      <w:r w:rsidR="00B33532" w:rsidRPr="006A4F85">
        <w:rPr>
          <w:rFonts w:ascii="Times New Roman" w:hAnsi="Times New Roman"/>
          <w:lang w:val="en-GB"/>
        </w:rPr>
        <w:t xml:space="preserve"> </w:t>
      </w:r>
      <w:r w:rsidR="00487F4E" w:rsidRPr="006A4F85">
        <w:rPr>
          <w:rFonts w:ascii="Times New Roman" w:hAnsi="Times New Roman"/>
          <w:lang w:val="en-GB"/>
        </w:rPr>
        <w:t>studies</w:t>
      </w:r>
      <w:r w:rsidRPr="006A4F85">
        <w:rPr>
          <w:rFonts w:ascii="Times New Roman" w:hAnsi="Times New Roman"/>
          <w:lang w:val="en-GB"/>
        </w:rPr>
        <w:t xml:space="preserve"> under</w:t>
      </w:r>
      <w:r w:rsidR="00487F4E" w:rsidRPr="006A4F85">
        <w:rPr>
          <w:rFonts w:ascii="Times New Roman" w:hAnsi="Times New Roman"/>
          <w:lang w:val="en-GB"/>
        </w:rPr>
        <w:t xml:space="preserve"> the</w:t>
      </w:r>
      <w:r w:rsidRPr="006A4F85">
        <w:rPr>
          <w:rFonts w:ascii="Times New Roman" w:hAnsi="Times New Roman"/>
          <w:lang w:val="en-GB"/>
        </w:rPr>
        <w:t xml:space="preserve"> </w:t>
      </w:r>
      <w:r w:rsidRPr="006A4F85">
        <w:rPr>
          <w:rFonts w:ascii="Times New Roman" w:hAnsi="Times New Roman"/>
          <w:i/>
          <w:lang w:val="en-GB"/>
        </w:rPr>
        <w:t>Erasmus</w:t>
      </w:r>
      <w:r w:rsidRPr="006A4F85">
        <w:rPr>
          <w:rFonts w:ascii="Times New Roman" w:hAnsi="Times New Roman"/>
          <w:lang w:val="en-GB"/>
        </w:rPr>
        <w:t>+ programme.</w:t>
      </w:r>
    </w:p>
    <w:p w:rsidR="00F81374" w:rsidRPr="006A4F85" w:rsidRDefault="00F81374" w:rsidP="00F81374">
      <w:pPr>
        <w:tabs>
          <w:tab w:val="left" w:pos="900"/>
        </w:tabs>
        <w:ind w:firstLine="851"/>
        <w:jc w:val="center"/>
        <w:rPr>
          <w:rFonts w:ascii="Times New Roman" w:hAnsi="Times New Roman"/>
          <w:b/>
          <w:bCs/>
          <w:color w:val="000000"/>
          <w:szCs w:val="24"/>
          <w:lang w:val="en-GB"/>
        </w:rPr>
      </w:pPr>
    </w:p>
    <w:p w:rsidR="00F81374" w:rsidRPr="006A4F85" w:rsidRDefault="00F81374" w:rsidP="00F81374">
      <w:pPr>
        <w:tabs>
          <w:tab w:val="left" w:pos="900"/>
        </w:tabs>
        <w:ind w:firstLine="851"/>
        <w:jc w:val="center"/>
        <w:rPr>
          <w:rFonts w:ascii="Times New Roman" w:hAnsi="Times New Roman"/>
          <w:b/>
          <w:bCs/>
          <w:color w:val="000000"/>
          <w:szCs w:val="24"/>
          <w:lang w:val="en-GB"/>
        </w:rPr>
      </w:pPr>
      <w:r w:rsidRPr="006A4F85">
        <w:rPr>
          <w:rFonts w:ascii="Times New Roman" w:hAnsi="Times New Roman"/>
          <w:b/>
          <w:color w:val="000000"/>
          <w:lang w:val="en-GB"/>
        </w:rPr>
        <w:lastRenderedPageBreak/>
        <w:t xml:space="preserve">II. </w:t>
      </w:r>
      <w:r w:rsidRPr="006A4F85">
        <w:rPr>
          <w:rFonts w:ascii="Times New Roman" w:hAnsi="Times New Roman"/>
          <w:b/>
          <w:lang w:val="en-GB"/>
        </w:rPr>
        <w:t>REQUIREMENTS FOR CANDIDATES</w:t>
      </w:r>
    </w:p>
    <w:p w:rsidR="00F81374" w:rsidRPr="006A4F85" w:rsidRDefault="00F81374" w:rsidP="00F81374">
      <w:pPr>
        <w:ind w:firstLine="851"/>
        <w:jc w:val="both"/>
        <w:rPr>
          <w:rFonts w:ascii="Times New Roman" w:hAnsi="Times New Roman"/>
          <w:szCs w:val="24"/>
          <w:lang w:val="en-GB"/>
        </w:rPr>
      </w:pPr>
    </w:p>
    <w:p w:rsidR="00F81374" w:rsidRPr="006A4F85" w:rsidRDefault="00D06E06" w:rsidP="00F81374">
      <w:pPr>
        <w:ind w:firstLine="851"/>
        <w:jc w:val="both"/>
        <w:rPr>
          <w:rFonts w:ascii="Times New Roman" w:hAnsi="Times New Roman"/>
          <w:bCs/>
          <w:szCs w:val="24"/>
          <w:lang w:val="en-GB"/>
        </w:rPr>
      </w:pPr>
      <w:bookmarkStart w:id="0" w:name="OLE_LINK2"/>
      <w:bookmarkStart w:id="1" w:name="OLE_LINK1"/>
      <w:r w:rsidRPr="006A4F85">
        <w:rPr>
          <w:rFonts w:ascii="Times New Roman" w:hAnsi="Times New Roman"/>
          <w:lang w:val="en-GB"/>
        </w:rPr>
        <w:t>13. The selection for Erasmus mobility</w:t>
      </w:r>
      <w:r w:rsidR="00F81374" w:rsidRPr="006A4F85">
        <w:rPr>
          <w:rFonts w:ascii="Times New Roman" w:hAnsi="Times New Roman"/>
          <w:lang w:val="en-GB"/>
        </w:rPr>
        <w:t xml:space="preserve"> studies </w:t>
      </w:r>
      <w:bookmarkEnd w:id="0"/>
      <w:bookmarkEnd w:id="1"/>
      <w:r w:rsidRPr="006A4F85">
        <w:rPr>
          <w:rFonts w:ascii="Times New Roman" w:hAnsi="Times New Roman"/>
          <w:lang w:val="en-GB"/>
        </w:rPr>
        <w:t xml:space="preserve">is open to all students of </w:t>
      </w:r>
      <w:r w:rsidR="00F81374" w:rsidRPr="006A4F85">
        <w:rPr>
          <w:rFonts w:ascii="Times New Roman" w:hAnsi="Times New Roman"/>
          <w:lang w:val="en-GB"/>
        </w:rPr>
        <w:t xml:space="preserve">any </w:t>
      </w:r>
      <w:r w:rsidR="00C04F4F" w:rsidRPr="006A4F85">
        <w:rPr>
          <w:rFonts w:ascii="Times New Roman" w:hAnsi="Times New Roman"/>
          <w:lang w:val="en-GB"/>
        </w:rPr>
        <w:t xml:space="preserve">full-time or extended </w:t>
      </w:r>
      <w:r w:rsidR="00F81374" w:rsidRPr="006A4F85">
        <w:rPr>
          <w:rFonts w:ascii="Times New Roman" w:hAnsi="Times New Roman"/>
          <w:lang w:val="en-GB"/>
        </w:rPr>
        <w:t>degree studies</w:t>
      </w:r>
      <w:r w:rsidR="00C04F4F" w:rsidRPr="006A4F85">
        <w:rPr>
          <w:rFonts w:ascii="Times New Roman" w:hAnsi="Times New Roman"/>
          <w:lang w:val="en-GB"/>
        </w:rPr>
        <w:t>,</w:t>
      </w:r>
      <w:r w:rsidR="00F81374" w:rsidRPr="006A4F85">
        <w:rPr>
          <w:rFonts w:ascii="Times New Roman" w:hAnsi="Times New Roman"/>
          <w:lang w:val="en-GB"/>
        </w:rPr>
        <w:t xml:space="preserve"> </w:t>
      </w:r>
      <w:r w:rsidR="00C04F4F" w:rsidRPr="006A4F85">
        <w:rPr>
          <w:rFonts w:ascii="Times New Roman" w:hAnsi="Times New Roman"/>
          <w:lang w:val="en-GB"/>
        </w:rPr>
        <w:t xml:space="preserve">who </w:t>
      </w:r>
      <w:r w:rsidR="00C04F4F" w:rsidRPr="006A4F85">
        <w:rPr>
          <w:lang w:val="en-GB"/>
        </w:rPr>
        <w:t xml:space="preserve">have completed at least the first year of their </w:t>
      </w:r>
      <w:r w:rsidR="00C04F4F" w:rsidRPr="006A4F85">
        <w:rPr>
          <w:rStyle w:val="highlight"/>
          <w:lang w:val="en-GB"/>
        </w:rPr>
        <w:t>bachelor</w:t>
      </w:r>
      <w:r w:rsidR="00C04F4F" w:rsidRPr="006A4F85">
        <w:rPr>
          <w:lang w:val="en-GB"/>
        </w:rPr>
        <w:t xml:space="preserve">'s </w:t>
      </w:r>
      <w:r w:rsidR="00C04F4F" w:rsidRPr="006A4F85">
        <w:rPr>
          <w:rFonts w:ascii="Times New Roman" w:hAnsi="Times New Roman"/>
          <w:lang w:val="en-GB"/>
        </w:rPr>
        <w:t>studies, provided they meet</w:t>
      </w:r>
      <w:r w:rsidR="00F81374" w:rsidRPr="006A4F85">
        <w:rPr>
          <w:rFonts w:ascii="Times New Roman" w:hAnsi="Times New Roman"/>
          <w:lang w:val="en-GB"/>
        </w:rPr>
        <w:t xml:space="preserve"> the following requirements:</w:t>
      </w:r>
    </w:p>
    <w:p w:rsidR="00F81374" w:rsidRPr="006A4F85" w:rsidRDefault="00F81374" w:rsidP="00F81374">
      <w:pPr>
        <w:ind w:firstLine="851"/>
        <w:jc w:val="both"/>
        <w:rPr>
          <w:rFonts w:ascii="Times New Roman" w:hAnsi="Times New Roman"/>
          <w:lang w:val="en-GB"/>
        </w:rPr>
      </w:pPr>
      <w:r w:rsidRPr="006A4F85">
        <w:rPr>
          <w:rFonts w:ascii="Times New Roman" w:hAnsi="Times New Roman"/>
          <w:lang w:val="en-GB"/>
        </w:rPr>
        <w:t xml:space="preserve">13.1. the weighted average </w:t>
      </w:r>
      <w:r w:rsidR="002705CA" w:rsidRPr="006A4F85">
        <w:rPr>
          <w:rFonts w:ascii="Times New Roman" w:hAnsi="Times New Roman"/>
          <w:lang w:val="en-GB"/>
        </w:rPr>
        <w:t xml:space="preserve">of </w:t>
      </w:r>
      <w:r w:rsidRPr="006A4F85">
        <w:rPr>
          <w:rFonts w:ascii="Times New Roman" w:hAnsi="Times New Roman"/>
          <w:lang w:val="en-GB"/>
        </w:rPr>
        <w:t>grades</w:t>
      </w:r>
      <w:r w:rsidR="002705CA" w:rsidRPr="006A4F85">
        <w:rPr>
          <w:rFonts w:ascii="Times New Roman" w:hAnsi="Times New Roman"/>
          <w:lang w:val="en-GB"/>
        </w:rPr>
        <w:t xml:space="preserve"> accumulated throughout </w:t>
      </w:r>
      <w:r w:rsidRPr="006A4F85">
        <w:rPr>
          <w:rFonts w:ascii="Times New Roman" w:hAnsi="Times New Roman"/>
          <w:lang w:val="en-GB"/>
        </w:rPr>
        <w:t>all</w:t>
      </w:r>
      <w:r w:rsidR="002705CA" w:rsidRPr="006A4F85">
        <w:rPr>
          <w:rFonts w:ascii="Times New Roman" w:hAnsi="Times New Roman"/>
          <w:lang w:val="en-GB"/>
        </w:rPr>
        <w:t xml:space="preserve"> the</w:t>
      </w:r>
      <w:r w:rsidRPr="006A4F85">
        <w:rPr>
          <w:rFonts w:ascii="Times New Roman" w:hAnsi="Times New Roman"/>
          <w:lang w:val="en-GB"/>
        </w:rPr>
        <w:t xml:space="preserve"> semesters has to</w:t>
      </w:r>
      <w:r w:rsidR="002705CA" w:rsidRPr="006A4F85">
        <w:rPr>
          <w:rFonts w:ascii="Times New Roman" w:hAnsi="Times New Roman"/>
          <w:lang w:val="en-GB"/>
        </w:rPr>
        <w:t xml:space="preserve"> be at least 7 for candidates applying to</w:t>
      </w:r>
      <w:r w:rsidRPr="006A4F85">
        <w:rPr>
          <w:rFonts w:ascii="Times New Roman" w:hAnsi="Times New Roman"/>
          <w:lang w:val="en-GB"/>
        </w:rPr>
        <w:t xml:space="preserve"> </w:t>
      </w:r>
      <w:r w:rsidR="002705CA" w:rsidRPr="006A4F85">
        <w:rPr>
          <w:rFonts w:ascii="Times New Roman" w:hAnsi="Times New Roman"/>
          <w:lang w:val="en-GB"/>
        </w:rPr>
        <w:t xml:space="preserve">institutions </w:t>
      </w:r>
      <w:r w:rsidRPr="006A4F85">
        <w:rPr>
          <w:rFonts w:ascii="Times New Roman" w:hAnsi="Times New Roman"/>
          <w:lang w:val="en-GB"/>
        </w:rPr>
        <w:t xml:space="preserve">in Programme Countries </w:t>
      </w:r>
      <w:r w:rsidR="002705CA" w:rsidRPr="006A4F85">
        <w:rPr>
          <w:rFonts w:ascii="Times New Roman" w:hAnsi="Times New Roman"/>
          <w:lang w:val="en-GB"/>
        </w:rPr>
        <w:t>and at least 8 for candidates applying to</w:t>
      </w:r>
      <w:r w:rsidRPr="006A4F85">
        <w:rPr>
          <w:rFonts w:ascii="Times New Roman" w:hAnsi="Times New Roman"/>
          <w:lang w:val="en-GB"/>
        </w:rPr>
        <w:t xml:space="preserve"> institutions in Partner Countries;</w:t>
      </w:r>
    </w:p>
    <w:p w:rsidR="00F81374" w:rsidRPr="006A4F85" w:rsidRDefault="00F81374" w:rsidP="00F81374">
      <w:pPr>
        <w:ind w:firstLine="851"/>
        <w:jc w:val="both"/>
        <w:rPr>
          <w:rFonts w:ascii="Times New Roman" w:hAnsi="Times New Roman"/>
          <w:lang w:val="en-GB"/>
        </w:rPr>
      </w:pPr>
      <w:r w:rsidRPr="006A4F85">
        <w:rPr>
          <w:rFonts w:ascii="Times New Roman" w:hAnsi="Times New Roman"/>
          <w:lang w:val="en-GB"/>
        </w:rPr>
        <w:t>13.2. the candidat</w:t>
      </w:r>
      <w:r w:rsidR="002705CA" w:rsidRPr="006A4F85">
        <w:rPr>
          <w:rFonts w:ascii="Times New Roman" w:hAnsi="Times New Roman"/>
          <w:lang w:val="en-GB"/>
        </w:rPr>
        <w:t>e must have no academic debts</w:t>
      </w:r>
      <w:r w:rsidRPr="006A4F85">
        <w:rPr>
          <w:rFonts w:ascii="Times New Roman" w:hAnsi="Times New Roman"/>
          <w:lang w:val="en-GB"/>
        </w:rPr>
        <w:t>. Student</w:t>
      </w:r>
      <w:r w:rsidR="002705CA" w:rsidRPr="006A4F85">
        <w:rPr>
          <w:rFonts w:ascii="Times New Roman" w:hAnsi="Times New Roman"/>
          <w:lang w:val="en-GB"/>
        </w:rPr>
        <w:t>s with a single academic debt</w:t>
      </w:r>
      <w:r w:rsidRPr="006A4F85">
        <w:rPr>
          <w:rFonts w:ascii="Times New Roman" w:hAnsi="Times New Roman"/>
          <w:lang w:val="en-GB"/>
        </w:rPr>
        <w:t xml:space="preserve"> are entitled to take part in the selection procedure under their written commit</w:t>
      </w:r>
      <w:r w:rsidR="002705CA" w:rsidRPr="006A4F85">
        <w:rPr>
          <w:rFonts w:ascii="Times New Roman" w:hAnsi="Times New Roman"/>
          <w:lang w:val="en-GB"/>
        </w:rPr>
        <w:t>ment to eliminate their academic debts</w:t>
      </w:r>
      <w:r w:rsidRPr="006A4F85">
        <w:rPr>
          <w:rFonts w:ascii="Times New Roman" w:hAnsi="Times New Roman"/>
          <w:lang w:val="en-GB"/>
        </w:rPr>
        <w:t xml:space="preserve"> before the departure (</w:t>
      </w:r>
      <w:r w:rsidR="00B95CDC">
        <w:rPr>
          <w:rFonts w:ascii="Times New Roman" w:hAnsi="Times New Roman"/>
          <w:lang w:val="en-GB"/>
        </w:rPr>
        <w:t>before signing the</w:t>
      </w:r>
      <w:r w:rsidRPr="006A4F85">
        <w:rPr>
          <w:rFonts w:ascii="Times New Roman" w:hAnsi="Times New Roman"/>
          <w:lang w:val="en-GB"/>
        </w:rPr>
        <w:t xml:space="preserve"> </w:t>
      </w:r>
      <w:r w:rsidRPr="006A4F85">
        <w:rPr>
          <w:rFonts w:ascii="Times New Roman" w:hAnsi="Times New Roman"/>
          <w:i/>
          <w:lang w:val="en-GB"/>
        </w:rPr>
        <w:t>Erasmus+</w:t>
      </w:r>
      <w:r w:rsidR="00967796" w:rsidRPr="006A4F85">
        <w:rPr>
          <w:rFonts w:ascii="Times New Roman" w:hAnsi="Times New Roman"/>
          <w:lang w:val="en-GB"/>
        </w:rPr>
        <w:t xml:space="preserve"> learning</w:t>
      </w:r>
      <w:r w:rsidRPr="006A4F85">
        <w:rPr>
          <w:rFonts w:ascii="Times New Roman" w:hAnsi="Times New Roman"/>
          <w:lang w:val="en-GB"/>
        </w:rPr>
        <w:t xml:space="preserve"> agreement). </w:t>
      </w:r>
    </w:p>
    <w:p w:rsidR="00F81374" w:rsidRPr="006A4F85" w:rsidRDefault="00F81374" w:rsidP="00F81374">
      <w:pPr>
        <w:jc w:val="both"/>
        <w:rPr>
          <w:rFonts w:ascii="Times New Roman" w:hAnsi="Times New Roman"/>
          <w:lang w:val="en-GB"/>
        </w:rPr>
      </w:pPr>
      <w:r w:rsidRPr="006A4F85">
        <w:rPr>
          <w:rFonts w:ascii="Times New Roman" w:hAnsi="Times New Roman"/>
          <w:lang w:val="en-GB"/>
        </w:rPr>
        <w:t>Students who fail to re</w:t>
      </w:r>
      <w:r w:rsidR="002705CA" w:rsidRPr="006A4F85">
        <w:rPr>
          <w:rFonts w:ascii="Times New Roman" w:hAnsi="Times New Roman"/>
          <w:lang w:val="en-GB"/>
        </w:rPr>
        <w:t>medy their academic debts</w:t>
      </w:r>
      <w:r w:rsidRPr="006A4F85">
        <w:rPr>
          <w:rFonts w:ascii="Times New Roman" w:hAnsi="Times New Roman"/>
          <w:lang w:val="en-GB"/>
        </w:rPr>
        <w:t xml:space="preserve"> shall be refused </w:t>
      </w:r>
      <w:r w:rsidR="002705CA" w:rsidRPr="006A4F85">
        <w:rPr>
          <w:rFonts w:ascii="Times New Roman" w:hAnsi="Times New Roman"/>
          <w:lang w:val="en-GB"/>
        </w:rPr>
        <w:t>Erasmus studies and grants</w:t>
      </w:r>
      <w:r w:rsidRPr="006A4F85">
        <w:rPr>
          <w:rFonts w:ascii="Times New Roman" w:hAnsi="Times New Roman"/>
          <w:lang w:val="en-GB"/>
        </w:rPr>
        <w:t>. In the event a candidate fails to re</w:t>
      </w:r>
      <w:r w:rsidR="002705CA" w:rsidRPr="006A4F85">
        <w:rPr>
          <w:rFonts w:ascii="Times New Roman" w:hAnsi="Times New Roman"/>
          <w:lang w:val="en-GB"/>
        </w:rPr>
        <w:t>medy their academic debts</w:t>
      </w:r>
      <w:r w:rsidRPr="006A4F85">
        <w:rPr>
          <w:rFonts w:ascii="Times New Roman" w:hAnsi="Times New Roman"/>
          <w:lang w:val="en-GB"/>
        </w:rPr>
        <w:t xml:space="preserve">, </w:t>
      </w:r>
      <w:r w:rsidR="002705CA" w:rsidRPr="006A4F85">
        <w:rPr>
          <w:rFonts w:ascii="Times New Roman" w:hAnsi="Times New Roman"/>
          <w:lang w:val="en-GB"/>
        </w:rPr>
        <w:t xml:space="preserve">the </w:t>
      </w:r>
      <w:r w:rsidRPr="006A4F85">
        <w:rPr>
          <w:rFonts w:ascii="Times New Roman" w:hAnsi="Times New Roman"/>
          <w:lang w:val="en-GB"/>
        </w:rPr>
        <w:t>Faculty Selection Commission shall be entitled to select a</w:t>
      </w:r>
      <w:r w:rsidR="0079043F" w:rsidRPr="006A4F85">
        <w:rPr>
          <w:rFonts w:ascii="Times New Roman" w:hAnsi="Times New Roman"/>
          <w:lang w:val="en-GB"/>
        </w:rPr>
        <w:t xml:space="preserve"> different</w:t>
      </w:r>
      <w:r w:rsidRPr="006A4F85">
        <w:rPr>
          <w:rFonts w:ascii="Times New Roman" w:hAnsi="Times New Roman"/>
          <w:lang w:val="en-GB"/>
        </w:rPr>
        <w:t xml:space="preserve"> candidate.</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13.3. the candidate must not have financial debts to the University (all financial debts to the University have to be paid before </w:t>
      </w:r>
      <w:r w:rsidR="002705CA" w:rsidRPr="006A4F85">
        <w:rPr>
          <w:rFonts w:ascii="Times New Roman" w:hAnsi="Times New Roman"/>
          <w:lang w:val="en-GB"/>
        </w:rPr>
        <w:t>the application is submitted</w:t>
      </w:r>
      <w:r w:rsidRPr="006A4F85">
        <w:rPr>
          <w:rFonts w:ascii="Times New Roman" w:hAnsi="Times New Roman"/>
          <w:lang w:val="en-GB"/>
        </w:rPr>
        <w:t>);</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13.4. the </w:t>
      </w:r>
      <w:r w:rsidR="00967796" w:rsidRPr="006A4F85">
        <w:rPr>
          <w:rFonts w:ascii="Times New Roman" w:hAnsi="Times New Roman"/>
          <w:lang w:val="en-GB"/>
        </w:rPr>
        <w:t xml:space="preserve">student’s </w:t>
      </w:r>
      <w:r w:rsidRPr="006A4F85">
        <w:rPr>
          <w:rFonts w:ascii="Times New Roman" w:hAnsi="Times New Roman"/>
          <w:lang w:val="en-GB"/>
        </w:rPr>
        <w:t xml:space="preserve">level of the foreign language </w:t>
      </w:r>
      <w:r w:rsidR="00992F77" w:rsidRPr="006A4F85">
        <w:rPr>
          <w:rFonts w:ascii="Times New Roman" w:hAnsi="Times New Roman"/>
          <w:lang w:val="en-GB"/>
        </w:rPr>
        <w:t>the studies</w:t>
      </w:r>
      <w:r w:rsidRPr="006A4F85">
        <w:rPr>
          <w:rFonts w:ascii="Times New Roman" w:hAnsi="Times New Roman"/>
          <w:lang w:val="en-GB"/>
        </w:rPr>
        <w:t xml:space="preserve"> </w:t>
      </w:r>
      <w:r w:rsidR="00992F77" w:rsidRPr="006A4F85">
        <w:rPr>
          <w:rFonts w:ascii="Times New Roman" w:hAnsi="Times New Roman"/>
          <w:lang w:val="en-GB"/>
        </w:rPr>
        <w:t>in the Chosen Institution are</w:t>
      </w:r>
      <w:r w:rsidRPr="006A4F85">
        <w:rPr>
          <w:rFonts w:ascii="Times New Roman" w:hAnsi="Times New Roman"/>
          <w:lang w:val="en-GB"/>
        </w:rPr>
        <w:t xml:space="preserve"> delive</w:t>
      </w:r>
      <w:r w:rsidR="00992F77" w:rsidRPr="006A4F85">
        <w:rPr>
          <w:rFonts w:ascii="Times New Roman" w:hAnsi="Times New Roman"/>
          <w:lang w:val="en-GB"/>
        </w:rPr>
        <w:t>red in shall</w:t>
      </w:r>
      <w:r w:rsidR="0079043F" w:rsidRPr="006A4F85">
        <w:rPr>
          <w:rFonts w:ascii="Times New Roman" w:hAnsi="Times New Roman"/>
          <w:lang w:val="en-GB"/>
        </w:rPr>
        <w:t xml:space="preserve"> not</w:t>
      </w:r>
      <w:r w:rsidR="00992F77" w:rsidRPr="006A4F85">
        <w:rPr>
          <w:rFonts w:ascii="Times New Roman" w:hAnsi="Times New Roman"/>
          <w:lang w:val="en-GB"/>
        </w:rPr>
        <w:t xml:space="preserve"> be lower than</w:t>
      </w:r>
      <w:r w:rsidRPr="006A4F85">
        <w:rPr>
          <w:rFonts w:ascii="Times New Roman" w:hAnsi="Times New Roman"/>
          <w:lang w:val="en-GB"/>
        </w:rPr>
        <w:t xml:space="preserve"> required by the Chosen Institution in accordance with the Common European Framework of Reference for Languages approved by the European Commission</w:t>
      </w:r>
      <w:r w:rsidRPr="006A4F85">
        <w:rPr>
          <w:rStyle w:val="FootnoteReference"/>
          <w:rFonts w:ascii="Times New Roman" w:hAnsi="Times New Roman"/>
          <w:lang w:val="en-GB"/>
        </w:rPr>
        <w:footnoteReference w:id="1"/>
      </w:r>
      <w:r w:rsidRPr="006A4F85">
        <w:rPr>
          <w:rFonts w:ascii="Times New Roman" w:hAnsi="Times New Roman"/>
          <w:lang w:val="en-GB"/>
        </w:rPr>
        <w:t>;</w:t>
      </w:r>
    </w:p>
    <w:p w:rsidR="00F81374" w:rsidRPr="006A4F85" w:rsidRDefault="00F81374" w:rsidP="00F81374">
      <w:pPr>
        <w:tabs>
          <w:tab w:val="num" w:pos="900"/>
          <w:tab w:val="num" w:pos="1440"/>
        </w:tabs>
        <w:ind w:firstLine="900"/>
        <w:jc w:val="both"/>
        <w:rPr>
          <w:rFonts w:ascii="Times New Roman" w:hAnsi="Times New Roman"/>
          <w:lang w:val="en-GB"/>
        </w:rPr>
      </w:pPr>
      <w:r w:rsidRPr="006A4F85">
        <w:rPr>
          <w:rFonts w:ascii="Times New Roman" w:hAnsi="Times New Roman"/>
          <w:lang w:val="en-GB"/>
        </w:rPr>
        <w:t>13.5. the applicant must possess a permit for residence in the Republic of Lithuania</w:t>
      </w:r>
      <w:r w:rsidR="00992F77" w:rsidRPr="006A4F85">
        <w:rPr>
          <w:rFonts w:ascii="Times New Roman" w:hAnsi="Times New Roman"/>
          <w:lang w:val="en-GB"/>
        </w:rPr>
        <w:t>,</w:t>
      </w:r>
      <w:r w:rsidRPr="006A4F85">
        <w:rPr>
          <w:rFonts w:ascii="Times New Roman" w:hAnsi="Times New Roman"/>
          <w:lang w:val="en-GB"/>
        </w:rPr>
        <w:t xml:space="preserve"> valid for the</w:t>
      </w:r>
      <w:r w:rsidR="00992F77" w:rsidRPr="006A4F85">
        <w:rPr>
          <w:rFonts w:ascii="Times New Roman" w:hAnsi="Times New Roman"/>
          <w:lang w:val="en-GB"/>
        </w:rPr>
        <w:t xml:space="preserve"> entire period of their</w:t>
      </w:r>
      <w:r w:rsidRPr="006A4F85">
        <w:rPr>
          <w:rFonts w:ascii="Times New Roman" w:hAnsi="Times New Roman"/>
          <w:lang w:val="en-GB"/>
        </w:rPr>
        <w:t xml:space="preserve"> mobi</w:t>
      </w:r>
      <w:r w:rsidR="00992F77" w:rsidRPr="006A4F85">
        <w:rPr>
          <w:rFonts w:ascii="Times New Roman" w:hAnsi="Times New Roman"/>
          <w:lang w:val="en-GB"/>
        </w:rPr>
        <w:t>lity studies (applicable to non-</w:t>
      </w:r>
      <w:r w:rsidRPr="006A4F85">
        <w:rPr>
          <w:rFonts w:ascii="Times New Roman" w:hAnsi="Times New Roman"/>
          <w:lang w:val="en-GB"/>
        </w:rPr>
        <w:t>Lithuania</w:t>
      </w:r>
      <w:r w:rsidR="00992F77" w:rsidRPr="006A4F85">
        <w:rPr>
          <w:rFonts w:ascii="Times New Roman" w:hAnsi="Times New Roman"/>
          <w:lang w:val="en-GB"/>
        </w:rPr>
        <w:t>n</w:t>
      </w:r>
      <w:r w:rsidRPr="006A4F85">
        <w:rPr>
          <w:rFonts w:ascii="Times New Roman" w:hAnsi="Times New Roman"/>
          <w:lang w:val="en-GB"/>
        </w:rPr>
        <w:t xml:space="preserve"> citizens);</w:t>
      </w:r>
    </w:p>
    <w:p w:rsidR="00F81374" w:rsidRPr="006A4F85" w:rsidRDefault="00F81374" w:rsidP="00F81374">
      <w:pPr>
        <w:tabs>
          <w:tab w:val="num" w:pos="900"/>
          <w:tab w:val="num" w:pos="1440"/>
        </w:tabs>
        <w:jc w:val="both"/>
        <w:rPr>
          <w:rFonts w:ascii="Times New Roman" w:hAnsi="Times New Roman"/>
          <w:lang w:val="en-GB"/>
        </w:rPr>
      </w:pPr>
      <w:r w:rsidRPr="006A4F85">
        <w:rPr>
          <w:lang w:val="en-GB"/>
        </w:rPr>
        <w:tab/>
      </w:r>
      <w:r w:rsidRPr="006A4F85">
        <w:rPr>
          <w:rFonts w:ascii="Times New Roman" w:hAnsi="Times New Roman"/>
          <w:lang w:val="en-GB"/>
        </w:rPr>
        <w:t>13.6. the applicant shall meet additional requirements set by the Chosen Institution, if any.</w:t>
      </w:r>
    </w:p>
    <w:p w:rsidR="00F81374" w:rsidRPr="006A4F85" w:rsidRDefault="00F81374" w:rsidP="00F81374">
      <w:pPr>
        <w:ind w:firstLine="851"/>
        <w:jc w:val="both"/>
        <w:rPr>
          <w:rFonts w:ascii="Times New Roman" w:hAnsi="Times New Roman"/>
          <w:lang w:val="en-GB"/>
        </w:rPr>
      </w:pPr>
      <w:r w:rsidRPr="006A4F85">
        <w:rPr>
          <w:rFonts w:ascii="Times New Roman" w:hAnsi="Times New Roman"/>
          <w:lang w:val="en-GB"/>
        </w:rPr>
        <w:t>14. Mobility for studies is also open for University students who have already taken part in mobility for studies and/or internships before under</w:t>
      </w:r>
      <w:r w:rsidR="00967796" w:rsidRPr="006A4F85">
        <w:rPr>
          <w:rFonts w:ascii="Times New Roman" w:hAnsi="Times New Roman"/>
          <w:lang w:val="en-GB"/>
        </w:rPr>
        <w:t xml:space="preserve"> the</w:t>
      </w:r>
      <w:r w:rsidRPr="006A4F85">
        <w:rPr>
          <w:rFonts w:ascii="Times New Roman" w:hAnsi="Times New Roman"/>
          <w:lang w:val="en-GB"/>
        </w:rPr>
        <w:t xml:space="preserve"> Erasmus LLP programme or </w:t>
      </w:r>
      <w:r w:rsidR="00967796" w:rsidRPr="006A4F85">
        <w:rPr>
          <w:rFonts w:ascii="Times New Roman" w:hAnsi="Times New Roman"/>
          <w:lang w:val="en-GB"/>
        </w:rPr>
        <w:t xml:space="preserve">the </w:t>
      </w:r>
      <w:r w:rsidRPr="006A4F85">
        <w:rPr>
          <w:rFonts w:ascii="Times New Roman" w:hAnsi="Times New Roman"/>
          <w:i/>
          <w:lang w:val="en-GB"/>
        </w:rPr>
        <w:t>Erasmus</w:t>
      </w:r>
      <w:r w:rsidRPr="006A4F85">
        <w:rPr>
          <w:rFonts w:ascii="Times New Roman" w:hAnsi="Times New Roman"/>
          <w:lang w:val="en-GB"/>
        </w:rPr>
        <w:t xml:space="preserve">+ programme if the total of the former mobility for studies and/or internships term and the foreseen mobility for studies term in the same study level does not exceed 12 months. </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15. Priority is given to students enrolled into integrated University </w:t>
      </w:r>
      <w:r w:rsidR="00967796" w:rsidRPr="006A4F85">
        <w:rPr>
          <w:rFonts w:ascii="Times New Roman" w:hAnsi="Times New Roman"/>
          <w:lang w:val="en-GB"/>
        </w:rPr>
        <w:t xml:space="preserve">study </w:t>
      </w:r>
      <w:r w:rsidRPr="006A4F85">
        <w:rPr>
          <w:rFonts w:ascii="Times New Roman" w:hAnsi="Times New Roman"/>
          <w:lang w:val="en-GB"/>
        </w:rPr>
        <w:t>programmes.</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16. Applicants</w:t>
      </w:r>
      <w:r w:rsidR="00992F77" w:rsidRPr="006A4F85">
        <w:rPr>
          <w:rFonts w:ascii="Times New Roman" w:hAnsi="Times New Roman"/>
          <w:lang w:val="en-GB"/>
        </w:rPr>
        <w:t xml:space="preserve"> for Mobility for Studies</w:t>
      </w:r>
      <w:r w:rsidRPr="006A4F85">
        <w:rPr>
          <w:rFonts w:ascii="Times New Roman" w:hAnsi="Times New Roman"/>
          <w:lang w:val="en-GB"/>
        </w:rPr>
        <w:t xml:space="preserve"> have to:</w:t>
      </w:r>
    </w:p>
    <w:p w:rsidR="00F81374" w:rsidRPr="006A4F85" w:rsidRDefault="00F81374" w:rsidP="00F81374">
      <w:pPr>
        <w:ind w:firstLine="851"/>
        <w:jc w:val="both"/>
        <w:rPr>
          <w:rFonts w:ascii="Times New Roman" w:hAnsi="Times New Roman"/>
          <w:szCs w:val="24"/>
          <w:highlight w:val="yellow"/>
          <w:lang w:val="en-GB"/>
        </w:rPr>
      </w:pPr>
      <w:r w:rsidRPr="006A4F85">
        <w:rPr>
          <w:rFonts w:ascii="Times New Roman" w:hAnsi="Times New Roman"/>
          <w:lang w:val="en-GB"/>
        </w:rPr>
        <w:t xml:space="preserve">16.1. </w:t>
      </w:r>
      <w:r w:rsidR="00992F77" w:rsidRPr="006A4F85">
        <w:rPr>
          <w:rFonts w:ascii="Times New Roman" w:hAnsi="Times New Roman"/>
          <w:lang w:val="en-GB"/>
        </w:rPr>
        <w:t xml:space="preserve">analyse the </w:t>
      </w:r>
      <w:r w:rsidRPr="006A4F85">
        <w:rPr>
          <w:rFonts w:ascii="Times New Roman" w:hAnsi="Times New Roman"/>
          <w:lang w:val="en-GB"/>
        </w:rPr>
        <w:t xml:space="preserve">course subjects proposed by foreign </w:t>
      </w:r>
      <w:r w:rsidR="002A5303" w:rsidRPr="006A4F85">
        <w:rPr>
          <w:rFonts w:ascii="Times New Roman" w:hAnsi="Times New Roman"/>
          <w:lang w:val="en-GB"/>
        </w:rPr>
        <w:t>higher education</w:t>
      </w:r>
      <w:r w:rsidRPr="006A4F85">
        <w:rPr>
          <w:rFonts w:ascii="Times New Roman" w:hAnsi="Times New Roman"/>
          <w:lang w:val="en-GB"/>
        </w:rPr>
        <w:t xml:space="preserve"> </w:t>
      </w:r>
      <w:r w:rsidR="00992F77" w:rsidRPr="006A4F85">
        <w:rPr>
          <w:rFonts w:ascii="Times New Roman" w:hAnsi="Times New Roman"/>
          <w:lang w:val="en-GB"/>
        </w:rPr>
        <w:t>institutions (</w:t>
      </w:r>
      <w:r w:rsidRPr="006A4F85">
        <w:rPr>
          <w:rFonts w:ascii="Times New Roman" w:hAnsi="Times New Roman"/>
          <w:lang w:val="en-GB"/>
        </w:rPr>
        <w:t xml:space="preserve">the extent </w:t>
      </w:r>
      <w:r w:rsidR="002A5303" w:rsidRPr="006A4F85">
        <w:rPr>
          <w:rFonts w:ascii="Times New Roman" w:hAnsi="Times New Roman"/>
          <w:lang w:val="en-GB"/>
        </w:rPr>
        <w:t xml:space="preserve">to which </w:t>
      </w:r>
      <w:r w:rsidRPr="006A4F85">
        <w:rPr>
          <w:rFonts w:ascii="Times New Roman" w:hAnsi="Times New Roman"/>
          <w:lang w:val="en-GB"/>
        </w:rPr>
        <w:t xml:space="preserve">the proposed subjects meet </w:t>
      </w:r>
      <w:r w:rsidR="002A5303" w:rsidRPr="006A4F85">
        <w:rPr>
          <w:rFonts w:ascii="Times New Roman" w:hAnsi="Times New Roman"/>
          <w:lang w:val="en-GB"/>
        </w:rPr>
        <w:t>their study programme, as well as the student’s potential</w:t>
      </w:r>
      <w:r w:rsidRPr="006A4F85">
        <w:rPr>
          <w:rFonts w:ascii="Times New Roman" w:hAnsi="Times New Roman"/>
          <w:lang w:val="en-GB"/>
        </w:rPr>
        <w:t xml:space="preserve"> to collect the necessary number of credits</w:t>
      </w:r>
      <w:r w:rsidR="002A5303" w:rsidRPr="006A4F85">
        <w:rPr>
          <w:rFonts w:ascii="Times New Roman" w:hAnsi="Times New Roman"/>
          <w:lang w:val="en-GB"/>
        </w:rPr>
        <w:t xml:space="preserve"> considering the language of studies</w:t>
      </w:r>
      <w:r w:rsidRPr="006A4F85">
        <w:rPr>
          <w:rFonts w:ascii="Times New Roman" w:hAnsi="Times New Roman"/>
          <w:lang w:val="en-GB"/>
        </w:rPr>
        <w:t xml:space="preserve">). </w:t>
      </w:r>
      <w:r w:rsidR="002A5303" w:rsidRPr="006A4F85">
        <w:rPr>
          <w:rFonts w:ascii="Times New Roman" w:hAnsi="Times New Roman"/>
          <w:lang w:val="en-GB"/>
        </w:rPr>
        <w:t>The study plan</w:t>
      </w:r>
      <w:r w:rsidR="008D2D86" w:rsidRPr="006A4F85">
        <w:rPr>
          <w:rFonts w:ascii="Times New Roman" w:hAnsi="Times New Roman"/>
          <w:lang w:val="en-GB"/>
        </w:rPr>
        <w:t xml:space="preserve"> shall be provided in</w:t>
      </w:r>
      <w:r w:rsidR="00E03B75" w:rsidRPr="006A4F85">
        <w:rPr>
          <w:rFonts w:ascii="Times New Roman" w:hAnsi="Times New Roman"/>
          <w:lang w:val="en-GB"/>
        </w:rPr>
        <w:t xml:space="preserve"> an approved e-application form;</w:t>
      </w:r>
    </w:p>
    <w:p w:rsidR="00F81374" w:rsidRPr="006A4F85" w:rsidRDefault="008D2D86" w:rsidP="00F81374">
      <w:pPr>
        <w:pStyle w:val="BodyText"/>
        <w:tabs>
          <w:tab w:val="left" w:pos="0"/>
        </w:tabs>
        <w:ind w:firstLine="851"/>
        <w:rPr>
          <w:rFonts w:ascii="Times New Roman" w:hAnsi="Times New Roman"/>
          <w:szCs w:val="24"/>
          <w:lang w:val="en-GB"/>
        </w:rPr>
      </w:pPr>
      <w:r w:rsidRPr="006A4F85">
        <w:rPr>
          <w:rFonts w:ascii="Times New Roman" w:hAnsi="Times New Roman"/>
          <w:lang w:val="en-GB"/>
        </w:rPr>
        <w:t>16.2. analyse the</w:t>
      </w:r>
      <w:r w:rsidR="00F81374" w:rsidRPr="006A4F85">
        <w:rPr>
          <w:rFonts w:ascii="Times New Roman" w:hAnsi="Times New Roman"/>
          <w:lang w:val="en-GB"/>
        </w:rPr>
        <w:t xml:space="preserve"> conditions of</w:t>
      </w:r>
      <w:r w:rsidRPr="006A4F85">
        <w:rPr>
          <w:rFonts w:ascii="Times New Roman" w:hAnsi="Times New Roman"/>
          <w:lang w:val="en-GB"/>
        </w:rPr>
        <w:t xml:space="preserve"> funding for the</w:t>
      </w:r>
      <w:r w:rsidR="00F81374" w:rsidRPr="006A4F85">
        <w:rPr>
          <w:rFonts w:ascii="Times New Roman" w:hAnsi="Times New Roman"/>
          <w:lang w:val="en-GB"/>
        </w:rPr>
        <w:t xml:space="preserve"> </w:t>
      </w:r>
      <w:r w:rsidR="00F81374" w:rsidRPr="006A4F85">
        <w:rPr>
          <w:rFonts w:ascii="Times New Roman" w:hAnsi="Times New Roman"/>
          <w:i/>
          <w:lang w:val="en-GB"/>
        </w:rPr>
        <w:t>Erasmus+</w:t>
      </w:r>
      <w:r w:rsidR="00F81374" w:rsidRPr="006A4F85">
        <w:rPr>
          <w:rFonts w:ascii="Times New Roman" w:hAnsi="Times New Roman"/>
          <w:lang w:val="en-GB"/>
        </w:rPr>
        <w:t xml:space="preserve"> programme (see Chapter VI);</w:t>
      </w:r>
    </w:p>
    <w:p w:rsidR="00F81374" w:rsidRPr="006A4F85" w:rsidRDefault="00967796" w:rsidP="00F81374">
      <w:pPr>
        <w:pStyle w:val="BodyText"/>
        <w:tabs>
          <w:tab w:val="left" w:pos="0"/>
        </w:tabs>
        <w:ind w:firstLine="851"/>
        <w:rPr>
          <w:rFonts w:ascii="Times New Roman" w:hAnsi="Times New Roman"/>
          <w:szCs w:val="24"/>
          <w:lang w:val="en-GB"/>
        </w:rPr>
      </w:pPr>
      <w:r w:rsidRPr="006A4F85">
        <w:rPr>
          <w:rFonts w:ascii="Times New Roman" w:hAnsi="Times New Roman"/>
          <w:lang w:val="en-GB"/>
        </w:rPr>
        <w:t xml:space="preserve">16.3. </w:t>
      </w:r>
      <w:r w:rsidR="008D2D86" w:rsidRPr="006A4F85">
        <w:rPr>
          <w:rFonts w:ascii="Times New Roman" w:hAnsi="Times New Roman"/>
          <w:lang w:val="en-GB"/>
        </w:rPr>
        <w:t>analyse the</w:t>
      </w:r>
      <w:r w:rsidR="00F81374" w:rsidRPr="006A4F85">
        <w:rPr>
          <w:rFonts w:ascii="Times New Roman" w:hAnsi="Times New Roman"/>
          <w:lang w:val="en-GB"/>
        </w:rPr>
        <w:t xml:space="preserve"> entry and residence requirements, accommodation opportunities </w:t>
      </w:r>
      <w:r w:rsidRPr="006A4F85">
        <w:rPr>
          <w:rFonts w:ascii="Times New Roman" w:hAnsi="Times New Roman"/>
          <w:lang w:val="en-GB"/>
        </w:rPr>
        <w:t>and conditions;</w:t>
      </w:r>
      <w:r w:rsidR="00E03B75" w:rsidRPr="006A4F85">
        <w:rPr>
          <w:rFonts w:ascii="Times New Roman" w:hAnsi="Times New Roman"/>
          <w:lang w:val="en-GB"/>
        </w:rPr>
        <w:t xml:space="preserve"> responsibly</w:t>
      </w:r>
      <w:r w:rsidR="00F81374" w:rsidRPr="006A4F85">
        <w:rPr>
          <w:rFonts w:ascii="Times New Roman" w:hAnsi="Times New Roman"/>
          <w:lang w:val="en-GB"/>
        </w:rPr>
        <w:t xml:space="preserve"> assess the likely living expenses in the </w:t>
      </w:r>
      <w:r w:rsidR="00E03B75" w:rsidRPr="006A4F85">
        <w:rPr>
          <w:rFonts w:ascii="Times New Roman" w:hAnsi="Times New Roman"/>
          <w:lang w:val="en-GB"/>
        </w:rPr>
        <w:t>country of their chosen institution</w:t>
      </w:r>
      <w:r w:rsidR="00F81374" w:rsidRPr="006A4F85">
        <w:rPr>
          <w:rFonts w:ascii="Times New Roman" w:hAnsi="Times New Roman"/>
          <w:lang w:val="en-GB"/>
        </w:rPr>
        <w:t>;</w:t>
      </w:r>
    </w:p>
    <w:p w:rsidR="00F81374" w:rsidRPr="006A4F85" w:rsidRDefault="00F81374" w:rsidP="00F81374">
      <w:pPr>
        <w:pStyle w:val="BodyText"/>
        <w:tabs>
          <w:tab w:val="left" w:pos="0"/>
        </w:tabs>
        <w:ind w:firstLine="851"/>
        <w:rPr>
          <w:rFonts w:ascii="Times New Roman" w:hAnsi="Times New Roman"/>
          <w:szCs w:val="24"/>
          <w:lang w:val="en-GB"/>
        </w:rPr>
      </w:pPr>
      <w:r w:rsidRPr="006A4F85">
        <w:rPr>
          <w:rFonts w:ascii="Times New Roman" w:hAnsi="Times New Roman"/>
          <w:lang w:val="en-GB"/>
        </w:rPr>
        <w:t xml:space="preserve">16.4. lay down and justify </w:t>
      </w:r>
      <w:r w:rsidR="00E03B75" w:rsidRPr="006A4F85">
        <w:rPr>
          <w:rFonts w:ascii="Times New Roman" w:hAnsi="Times New Roman"/>
          <w:lang w:val="en-GB"/>
        </w:rPr>
        <w:t xml:space="preserve">their </w:t>
      </w:r>
      <w:r w:rsidRPr="006A4F85">
        <w:rPr>
          <w:rFonts w:ascii="Times New Roman" w:hAnsi="Times New Roman"/>
          <w:lang w:val="en-GB"/>
        </w:rPr>
        <w:t xml:space="preserve">personal motivation to study under </w:t>
      </w:r>
      <w:r w:rsidR="00E03B75" w:rsidRPr="006A4F85">
        <w:rPr>
          <w:rFonts w:ascii="Times New Roman" w:hAnsi="Times New Roman"/>
          <w:lang w:val="en-GB"/>
        </w:rPr>
        <w:t xml:space="preserve">the </w:t>
      </w:r>
      <w:r w:rsidRPr="006A4F85">
        <w:rPr>
          <w:rFonts w:ascii="Times New Roman" w:hAnsi="Times New Roman"/>
          <w:lang w:val="en-GB"/>
        </w:rPr>
        <w:t>Erasmus+ programme in the Chosen Institution.</w:t>
      </w:r>
    </w:p>
    <w:p w:rsidR="00F81374" w:rsidRPr="006A4F85" w:rsidRDefault="00F81374" w:rsidP="00F81374">
      <w:pPr>
        <w:pStyle w:val="BodyTextIndent"/>
        <w:spacing w:after="0"/>
        <w:ind w:left="0" w:firstLine="851"/>
        <w:jc w:val="center"/>
        <w:rPr>
          <w:rFonts w:ascii="Times New Roman" w:hAnsi="Times New Roman"/>
          <w:b/>
          <w:bCs/>
          <w:spacing w:val="-2"/>
          <w:szCs w:val="24"/>
          <w:lang w:val="en-GB"/>
        </w:rPr>
      </w:pPr>
    </w:p>
    <w:p w:rsidR="00F81374" w:rsidRPr="006A4F85" w:rsidRDefault="00F81374" w:rsidP="00F81374">
      <w:pPr>
        <w:pStyle w:val="BodyTextIndent"/>
        <w:spacing w:after="0"/>
        <w:ind w:left="0" w:firstLine="851"/>
        <w:jc w:val="center"/>
        <w:rPr>
          <w:rFonts w:ascii="Times New Roman" w:hAnsi="Times New Roman"/>
          <w:b/>
          <w:bCs/>
          <w:spacing w:val="-2"/>
          <w:szCs w:val="24"/>
          <w:lang w:val="en-GB"/>
        </w:rPr>
      </w:pPr>
      <w:r w:rsidRPr="006A4F85">
        <w:rPr>
          <w:rFonts w:ascii="Times New Roman" w:hAnsi="Times New Roman"/>
          <w:b/>
          <w:spacing w:val="-2"/>
          <w:lang w:val="en-GB"/>
        </w:rPr>
        <w:t>III. STRUCTURE OF THE COMPETITIVE SCORE</w:t>
      </w:r>
    </w:p>
    <w:p w:rsidR="00F81374" w:rsidRPr="006A4F85" w:rsidRDefault="00F81374" w:rsidP="00F81374">
      <w:pPr>
        <w:pStyle w:val="BodyTextIndent"/>
        <w:spacing w:after="0"/>
        <w:ind w:left="0" w:firstLine="851"/>
        <w:jc w:val="both"/>
        <w:rPr>
          <w:rFonts w:ascii="Times New Roman" w:hAnsi="Times New Roman"/>
          <w:szCs w:val="24"/>
          <w:lang w:val="en-GB"/>
        </w:rPr>
      </w:pP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17. The competitive score comprises:</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17.1. the weighted average of the grades of all past semesters, 1 additional point</w:t>
      </w:r>
      <w:r w:rsidR="00B95CDC">
        <w:rPr>
          <w:rFonts w:ascii="Times New Roman" w:hAnsi="Times New Roman"/>
          <w:lang w:val="en-GB"/>
        </w:rPr>
        <w:t xml:space="preserve"> is</w:t>
      </w:r>
      <w:r w:rsidRPr="006A4F85">
        <w:rPr>
          <w:rFonts w:ascii="Times New Roman" w:hAnsi="Times New Roman"/>
          <w:lang w:val="en-GB"/>
        </w:rPr>
        <w:t xml:space="preserve"> given to </w:t>
      </w:r>
      <w:r w:rsidR="00B95CDC">
        <w:rPr>
          <w:rFonts w:ascii="Times New Roman" w:hAnsi="Times New Roman"/>
          <w:lang w:val="en-GB"/>
        </w:rPr>
        <w:t xml:space="preserve">students enrolled in </w:t>
      </w:r>
      <w:r w:rsidRPr="006A4F85">
        <w:rPr>
          <w:rFonts w:ascii="Times New Roman" w:hAnsi="Times New Roman"/>
          <w:lang w:val="en-GB"/>
        </w:rPr>
        <w:t>integrated master programmes (competitive score formula – A);</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17.2. assessment of foreign language skills (maximum 3 points) (competitive score formula – B)</w:t>
      </w:r>
      <w:r w:rsidRPr="006A4F85">
        <w:rPr>
          <w:rStyle w:val="FootnoteReference"/>
          <w:rFonts w:ascii="Times New Roman" w:hAnsi="Times New Roman"/>
          <w:lang w:val="en-GB"/>
        </w:rPr>
        <w:footnoteReference w:id="2"/>
      </w:r>
      <w:r w:rsidRPr="006A4F85">
        <w:rPr>
          <w:rFonts w:ascii="Times New Roman" w:hAnsi="Times New Roman"/>
          <w:lang w:val="en-GB"/>
        </w:rPr>
        <w:t>;</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17.3. assessment of student moti</w:t>
      </w:r>
      <w:r w:rsidR="00E03B75" w:rsidRPr="006A4F85">
        <w:rPr>
          <w:rFonts w:ascii="Times New Roman" w:hAnsi="Times New Roman"/>
          <w:lang w:val="en-GB"/>
        </w:rPr>
        <w:t>vation to study under the programme</w:t>
      </w:r>
      <w:r w:rsidRPr="006A4F85">
        <w:rPr>
          <w:rFonts w:ascii="Times New Roman" w:hAnsi="Times New Roman"/>
          <w:lang w:val="en-GB"/>
        </w:rPr>
        <w:t xml:space="preserve"> (maximum 5 points) (competitive score formula – C);</w:t>
      </w:r>
    </w:p>
    <w:p w:rsidR="00F81374" w:rsidRPr="006A4F85" w:rsidRDefault="00F81374" w:rsidP="00F81374">
      <w:pPr>
        <w:pStyle w:val="BodyText"/>
        <w:ind w:firstLine="851"/>
        <w:rPr>
          <w:rFonts w:ascii="Times New Roman" w:hAnsi="Times New Roman"/>
          <w:b/>
          <w:szCs w:val="24"/>
          <w:lang w:val="en-GB"/>
        </w:rPr>
      </w:pPr>
      <w:r w:rsidRPr="006A4F85">
        <w:rPr>
          <w:rFonts w:ascii="Times New Roman" w:hAnsi="Times New Roman"/>
          <w:lang w:val="en-GB"/>
        </w:rPr>
        <w:t>17.4. active parti</w:t>
      </w:r>
      <w:r w:rsidR="00E03B75" w:rsidRPr="006A4F85">
        <w:rPr>
          <w:rFonts w:ascii="Times New Roman" w:hAnsi="Times New Roman"/>
          <w:lang w:val="en-GB"/>
        </w:rPr>
        <w:t>cipation in scientific, social</w:t>
      </w:r>
      <w:r w:rsidRPr="006A4F85">
        <w:rPr>
          <w:rFonts w:ascii="Times New Roman" w:hAnsi="Times New Roman"/>
          <w:lang w:val="en-GB"/>
        </w:rPr>
        <w:t xml:space="preserve"> and sports activities of guest Erasmus student tutors or Mykolas </w:t>
      </w:r>
      <w:proofErr w:type="spellStart"/>
      <w:r w:rsidRPr="006A4F85">
        <w:rPr>
          <w:rFonts w:ascii="Times New Roman" w:hAnsi="Times New Roman"/>
          <w:lang w:val="en-GB"/>
        </w:rPr>
        <w:t>Romeris</w:t>
      </w:r>
      <w:proofErr w:type="spellEnd"/>
      <w:r w:rsidRPr="006A4F85">
        <w:rPr>
          <w:rFonts w:ascii="Times New Roman" w:hAnsi="Times New Roman"/>
          <w:lang w:val="en-GB"/>
        </w:rPr>
        <w:t xml:space="preserve"> University students (maximum</w:t>
      </w:r>
      <w:r w:rsidR="00E03B75" w:rsidRPr="006A4F85">
        <w:rPr>
          <w:rFonts w:ascii="Times New Roman" w:hAnsi="Times New Roman"/>
          <w:lang w:val="en-GB"/>
        </w:rPr>
        <w:t xml:space="preserve"> </w:t>
      </w:r>
      <w:r w:rsidRPr="006A4F85">
        <w:rPr>
          <w:rFonts w:ascii="Times New Roman" w:hAnsi="Times New Roman"/>
          <w:lang w:val="en-GB"/>
        </w:rPr>
        <w:t>1 point) (competitive score formula – D);</w:t>
      </w:r>
    </w:p>
    <w:p w:rsidR="00F81374" w:rsidRPr="006A4F85" w:rsidRDefault="00DD0918" w:rsidP="00F81374">
      <w:pPr>
        <w:pStyle w:val="BodyText"/>
        <w:ind w:firstLine="851"/>
        <w:rPr>
          <w:rFonts w:ascii="Times New Roman" w:hAnsi="Times New Roman"/>
          <w:szCs w:val="24"/>
          <w:lang w:val="en-GB"/>
        </w:rPr>
      </w:pPr>
      <w:r w:rsidRPr="006A4F85">
        <w:rPr>
          <w:rFonts w:ascii="Times New Roman" w:hAnsi="Times New Roman"/>
          <w:lang w:val="en-GB"/>
        </w:rPr>
        <w:lastRenderedPageBreak/>
        <w:t>17.5. the ch</w:t>
      </w:r>
      <w:r w:rsidR="00967796" w:rsidRPr="006A4F85">
        <w:rPr>
          <w:rFonts w:ascii="Times New Roman" w:hAnsi="Times New Roman"/>
          <w:lang w:val="en-GB"/>
        </w:rPr>
        <w:t>oosing</w:t>
      </w:r>
      <w:r w:rsidRPr="006A4F85">
        <w:rPr>
          <w:rFonts w:ascii="Times New Roman" w:hAnsi="Times New Roman"/>
          <w:lang w:val="en-GB"/>
        </w:rPr>
        <w:t xml:space="preserve"> of a study</w:t>
      </w:r>
      <w:r w:rsidR="00F81374" w:rsidRPr="006A4F85">
        <w:rPr>
          <w:rFonts w:ascii="Times New Roman" w:hAnsi="Times New Roman"/>
          <w:lang w:val="en-GB"/>
        </w:rPr>
        <w:t xml:space="preserve"> programme proposed </w:t>
      </w:r>
      <w:r w:rsidR="00967796" w:rsidRPr="006A4F85">
        <w:rPr>
          <w:rFonts w:ascii="Times New Roman" w:hAnsi="Times New Roman"/>
          <w:lang w:val="en-GB"/>
        </w:rPr>
        <w:t>by the</w:t>
      </w:r>
      <w:r w:rsidRPr="006A4F85">
        <w:rPr>
          <w:rFonts w:ascii="Times New Roman" w:hAnsi="Times New Roman"/>
          <w:lang w:val="en-GB"/>
        </w:rPr>
        <w:t xml:space="preserve"> foreign higher education</w:t>
      </w:r>
      <w:r w:rsidR="00F81374" w:rsidRPr="006A4F85">
        <w:rPr>
          <w:rFonts w:ascii="Times New Roman" w:hAnsi="Times New Roman"/>
          <w:lang w:val="en-GB"/>
        </w:rPr>
        <w:t xml:space="preserve"> ins</w:t>
      </w:r>
      <w:r w:rsidRPr="006A4F85">
        <w:rPr>
          <w:rFonts w:ascii="Times New Roman" w:hAnsi="Times New Roman"/>
          <w:lang w:val="en-GB"/>
        </w:rPr>
        <w:t xml:space="preserve">titution and a description of the </w:t>
      </w:r>
      <w:r w:rsidR="00F81374" w:rsidRPr="006A4F85">
        <w:rPr>
          <w:rFonts w:ascii="Times New Roman" w:hAnsi="Times New Roman"/>
          <w:lang w:val="en-GB"/>
        </w:rPr>
        <w:t>programme</w:t>
      </w:r>
      <w:r w:rsidR="00967796" w:rsidRPr="006A4F85">
        <w:rPr>
          <w:rFonts w:ascii="Times New Roman" w:hAnsi="Times New Roman"/>
          <w:lang w:val="en-GB"/>
        </w:rPr>
        <w:t>’s structural</w:t>
      </w:r>
      <w:r w:rsidRPr="006A4F85">
        <w:rPr>
          <w:rFonts w:ascii="Times New Roman" w:hAnsi="Times New Roman"/>
          <w:lang w:val="en-GB"/>
        </w:rPr>
        <w:t xml:space="preserve"> plan</w:t>
      </w:r>
      <w:r w:rsidR="00F81374" w:rsidRPr="006A4F85">
        <w:rPr>
          <w:rFonts w:ascii="Times New Roman" w:hAnsi="Times New Roman"/>
          <w:lang w:val="en-GB"/>
        </w:rPr>
        <w:t xml:space="preserve"> (maximum</w:t>
      </w:r>
      <w:r w:rsidRPr="006A4F85">
        <w:rPr>
          <w:rFonts w:ascii="Times New Roman" w:hAnsi="Times New Roman"/>
          <w:lang w:val="en-GB"/>
        </w:rPr>
        <w:t xml:space="preserve"> </w:t>
      </w:r>
      <w:r w:rsidR="00F81374" w:rsidRPr="006A4F85">
        <w:rPr>
          <w:rFonts w:ascii="Times New Roman" w:hAnsi="Times New Roman"/>
          <w:lang w:val="en-GB"/>
        </w:rPr>
        <w:t>1 point) (competitive score formula – E).</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18. The final competitive score shall be calculated as follows: </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competitive score = A+B+C+D+E</w:t>
      </w:r>
    </w:p>
    <w:p w:rsidR="00F81374" w:rsidRPr="006A4F85" w:rsidRDefault="00F81374" w:rsidP="00F81374">
      <w:pPr>
        <w:ind w:firstLine="851"/>
        <w:jc w:val="both"/>
        <w:rPr>
          <w:rFonts w:ascii="Times New Roman" w:hAnsi="Times New Roman"/>
          <w:szCs w:val="24"/>
          <w:lang w:val="en-GB"/>
        </w:rPr>
      </w:pPr>
    </w:p>
    <w:p w:rsidR="00F81374" w:rsidRPr="006A4F85" w:rsidRDefault="00F81374" w:rsidP="00F81374">
      <w:pPr>
        <w:ind w:firstLine="851"/>
        <w:jc w:val="center"/>
        <w:rPr>
          <w:rFonts w:ascii="Times New Roman" w:hAnsi="Times New Roman"/>
          <w:b/>
          <w:szCs w:val="24"/>
          <w:lang w:val="en-GB"/>
        </w:rPr>
      </w:pPr>
      <w:r w:rsidRPr="006A4F85">
        <w:rPr>
          <w:rFonts w:ascii="Times New Roman" w:hAnsi="Times New Roman"/>
          <w:b/>
          <w:lang w:val="en-GB"/>
        </w:rPr>
        <w:t xml:space="preserve">IV. RULES FOR DOCUMENT SUBMISSION AND </w:t>
      </w:r>
    </w:p>
    <w:p w:rsidR="00F81374" w:rsidRPr="006A4F85" w:rsidRDefault="005C6CFB" w:rsidP="00F81374">
      <w:pPr>
        <w:ind w:firstLine="851"/>
        <w:jc w:val="center"/>
        <w:rPr>
          <w:rFonts w:ascii="Times New Roman" w:hAnsi="Times New Roman"/>
          <w:b/>
          <w:szCs w:val="24"/>
          <w:lang w:val="en-GB"/>
        </w:rPr>
      </w:pPr>
      <w:r w:rsidRPr="006A4F85">
        <w:rPr>
          <w:rFonts w:ascii="Times New Roman" w:hAnsi="Times New Roman"/>
          <w:b/>
          <w:lang w:val="en-GB"/>
        </w:rPr>
        <w:t xml:space="preserve">THE </w:t>
      </w:r>
      <w:r w:rsidR="00F81374" w:rsidRPr="006A4F85">
        <w:rPr>
          <w:rFonts w:ascii="Times New Roman" w:hAnsi="Times New Roman"/>
          <w:b/>
          <w:lang w:val="en-GB"/>
        </w:rPr>
        <w:t>SELECTION PROCEDURE</w:t>
      </w:r>
    </w:p>
    <w:p w:rsidR="00F81374" w:rsidRPr="006A4F85" w:rsidRDefault="00F81374" w:rsidP="00F81374">
      <w:pPr>
        <w:pStyle w:val="BodyText"/>
        <w:tabs>
          <w:tab w:val="left" w:pos="0"/>
        </w:tabs>
        <w:ind w:firstLine="851"/>
        <w:jc w:val="left"/>
        <w:rPr>
          <w:rFonts w:ascii="Times New Roman" w:hAnsi="Times New Roman"/>
          <w:szCs w:val="24"/>
          <w:lang w:val="en-GB"/>
        </w:rPr>
      </w:pPr>
    </w:p>
    <w:p w:rsidR="00F81374" w:rsidRPr="006A4F85" w:rsidRDefault="00F81374" w:rsidP="00F81374">
      <w:pPr>
        <w:pStyle w:val="NormalWeb"/>
        <w:spacing w:before="0" w:beforeAutospacing="0" w:after="0" w:afterAutospacing="0"/>
        <w:ind w:firstLine="851"/>
        <w:jc w:val="both"/>
        <w:rPr>
          <w:color w:val="auto"/>
          <w:lang w:val="en-GB"/>
        </w:rPr>
      </w:pPr>
      <w:r w:rsidRPr="006A4F85">
        <w:rPr>
          <w:color w:val="auto"/>
          <w:lang w:val="en-GB"/>
        </w:rPr>
        <w:t xml:space="preserve">19. University students willing to take part in the selection procedure have to </w:t>
      </w:r>
      <w:r w:rsidR="00471386" w:rsidRPr="006A4F85">
        <w:rPr>
          <w:color w:val="auto"/>
          <w:lang w:val="en-GB"/>
        </w:rPr>
        <w:t>log into their electronic study system (My STUDIES)</w:t>
      </w:r>
      <w:r w:rsidRPr="006A4F85">
        <w:rPr>
          <w:color w:val="auto"/>
          <w:lang w:val="en-GB"/>
        </w:rPr>
        <w:t xml:space="preserve"> and fill in an approved e-application form. </w:t>
      </w:r>
    </w:p>
    <w:p w:rsidR="00F81374" w:rsidRPr="006A4F85" w:rsidRDefault="00471386" w:rsidP="00F81374">
      <w:pPr>
        <w:pStyle w:val="NormalWeb"/>
        <w:spacing w:before="0" w:beforeAutospacing="0" w:after="0" w:afterAutospacing="0"/>
        <w:ind w:firstLine="851"/>
        <w:jc w:val="both"/>
        <w:rPr>
          <w:color w:val="auto"/>
          <w:lang w:val="en-GB"/>
        </w:rPr>
      </w:pPr>
      <w:r w:rsidRPr="006A4F85">
        <w:rPr>
          <w:color w:val="auto"/>
          <w:lang w:val="en-GB"/>
        </w:rPr>
        <w:t>20. The completed</w:t>
      </w:r>
      <w:r w:rsidR="00F81374" w:rsidRPr="006A4F85">
        <w:rPr>
          <w:color w:val="auto"/>
          <w:lang w:val="en-GB"/>
        </w:rPr>
        <w:t xml:space="preserve"> application form along with its PDF version and additional scanned documents, if any, have to be submitted to</w:t>
      </w:r>
      <w:r w:rsidRPr="006A4F85">
        <w:rPr>
          <w:color w:val="auto"/>
          <w:lang w:val="en-GB"/>
        </w:rPr>
        <w:t xml:space="preserve"> the</w:t>
      </w:r>
      <w:r w:rsidR="00F81374" w:rsidRPr="006A4F85">
        <w:rPr>
          <w:color w:val="auto"/>
          <w:lang w:val="en-GB"/>
        </w:rPr>
        <w:t xml:space="preserve"> I</w:t>
      </w:r>
      <w:r w:rsidR="000A67B5" w:rsidRPr="006A4F85">
        <w:rPr>
          <w:color w:val="auto"/>
          <w:lang w:val="en-GB"/>
        </w:rPr>
        <w:t>M</w:t>
      </w:r>
      <w:r w:rsidR="00F81374" w:rsidRPr="006A4F85">
        <w:rPr>
          <w:color w:val="auto"/>
          <w:lang w:val="en-GB"/>
        </w:rPr>
        <w:t xml:space="preserve">SO </w:t>
      </w:r>
      <w:r w:rsidRPr="006A4F85">
        <w:rPr>
          <w:color w:val="auto"/>
          <w:lang w:val="en-GB"/>
        </w:rPr>
        <w:t xml:space="preserve">via e-mail </w:t>
      </w:r>
      <w:hyperlink r:id="rId8">
        <w:r w:rsidRPr="006A4F85">
          <w:rPr>
            <w:rStyle w:val="Hyperlink"/>
            <w:lang w:val="en-GB"/>
          </w:rPr>
          <w:t>erasmus@mruni.eu</w:t>
        </w:r>
      </w:hyperlink>
      <w:r w:rsidRPr="006A4F85">
        <w:rPr>
          <w:color w:val="auto"/>
          <w:lang w:val="en-GB"/>
        </w:rPr>
        <w:t xml:space="preserve"> </w:t>
      </w:r>
      <w:r w:rsidR="00F81374" w:rsidRPr="006A4F85">
        <w:rPr>
          <w:color w:val="auto"/>
          <w:lang w:val="en-GB"/>
        </w:rPr>
        <w:t>by the date stipulated in Chapter V</w:t>
      </w:r>
      <w:r w:rsidR="008540DE" w:rsidRPr="006A4F85">
        <w:rPr>
          <w:color w:val="auto"/>
          <w:lang w:val="en-GB"/>
        </w:rPr>
        <w:t xml:space="preserve"> hereof</w:t>
      </w:r>
      <w:r w:rsidRPr="006A4F85">
        <w:rPr>
          <w:color w:val="auto"/>
          <w:lang w:val="en-GB"/>
        </w:rPr>
        <w:t xml:space="preserve">. </w:t>
      </w:r>
      <w:r w:rsidR="00F81374" w:rsidRPr="006A4F85">
        <w:rPr>
          <w:color w:val="auto"/>
          <w:lang w:val="en-GB"/>
        </w:rPr>
        <w:t>Along with the application</w:t>
      </w:r>
      <w:r w:rsidR="008540DE" w:rsidRPr="006A4F85">
        <w:rPr>
          <w:color w:val="auto"/>
          <w:lang w:val="en-GB"/>
        </w:rPr>
        <w:t xml:space="preserve"> form</w:t>
      </w:r>
      <w:r w:rsidR="00F81374" w:rsidRPr="006A4F85">
        <w:rPr>
          <w:color w:val="auto"/>
          <w:lang w:val="en-GB"/>
        </w:rPr>
        <w:t>, the following additional documents may be submitted for assessment in the course of the selection procedure:</w:t>
      </w:r>
    </w:p>
    <w:p w:rsidR="00F81374" w:rsidRPr="006A4F85" w:rsidRDefault="00F81374" w:rsidP="00F81374">
      <w:pPr>
        <w:pStyle w:val="NormalWeb"/>
        <w:spacing w:before="0" w:beforeAutospacing="0" w:after="0" w:afterAutospacing="0"/>
        <w:ind w:firstLine="851"/>
        <w:jc w:val="both"/>
        <w:rPr>
          <w:color w:val="auto"/>
          <w:lang w:val="en-GB"/>
        </w:rPr>
      </w:pPr>
      <w:r w:rsidRPr="006A4F85">
        <w:rPr>
          <w:color w:val="auto"/>
          <w:lang w:val="en-GB"/>
        </w:rPr>
        <w:t xml:space="preserve">20.1. a copy of the foreign language assessment certificate </w:t>
      </w:r>
      <w:r w:rsidRPr="006A4F85">
        <w:rPr>
          <w:lang w:val="en-GB"/>
        </w:rPr>
        <w:t>(see paragraph 13.4.);</w:t>
      </w:r>
    </w:p>
    <w:p w:rsidR="00F81374" w:rsidRPr="006A4F85" w:rsidRDefault="00F81374" w:rsidP="00F81374">
      <w:pPr>
        <w:pStyle w:val="NormalWeb"/>
        <w:tabs>
          <w:tab w:val="left" w:pos="1985"/>
        </w:tabs>
        <w:spacing w:before="0" w:beforeAutospacing="0" w:after="0" w:afterAutospacing="0"/>
        <w:ind w:firstLine="851"/>
        <w:jc w:val="both"/>
        <w:rPr>
          <w:lang w:val="en-GB"/>
        </w:rPr>
      </w:pPr>
      <w:r w:rsidRPr="006A4F85">
        <w:rPr>
          <w:color w:val="auto"/>
          <w:lang w:val="en-GB"/>
        </w:rPr>
        <w:t xml:space="preserve">20.2. </w:t>
      </w:r>
      <w:r w:rsidRPr="006A4F85">
        <w:rPr>
          <w:lang w:val="en-GB"/>
        </w:rPr>
        <w:t>documents supporting active</w:t>
      </w:r>
      <w:r w:rsidR="00CF61FD" w:rsidRPr="006A4F85">
        <w:rPr>
          <w:lang w:val="en-GB"/>
        </w:rPr>
        <w:t xml:space="preserve"> student’s</w:t>
      </w:r>
      <w:r w:rsidRPr="006A4F85">
        <w:rPr>
          <w:lang w:val="en-GB"/>
        </w:rPr>
        <w:t xml:space="preserve"> participation in U</w:t>
      </w:r>
      <w:r w:rsidR="008540DE" w:rsidRPr="006A4F85">
        <w:rPr>
          <w:lang w:val="en-GB"/>
        </w:rPr>
        <w:t>niversity's scientific, social</w:t>
      </w:r>
      <w:r w:rsidRPr="006A4F85">
        <w:rPr>
          <w:lang w:val="en-GB"/>
        </w:rPr>
        <w:t>, c</w:t>
      </w:r>
      <w:r w:rsidR="008540DE" w:rsidRPr="006A4F85">
        <w:rPr>
          <w:lang w:val="en-GB"/>
        </w:rPr>
        <w:t>ultural and sports activities (</w:t>
      </w:r>
      <w:r w:rsidRPr="006A4F85">
        <w:rPr>
          <w:lang w:val="en-GB"/>
        </w:rPr>
        <w:t>recommendations and statements</w:t>
      </w:r>
      <w:r w:rsidR="008540DE" w:rsidRPr="006A4F85">
        <w:rPr>
          <w:lang w:val="en-GB"/>
        </w:rPr>
        <w:t xml:space="preserve"> of responsible tutors). For the list of active tutors of </w:t>
      </w:r>
      <w:r w:rsidRPr="006A4F85">
        <w:rPr>
          <w:lang w:val="en-GB"/>
        </w:rPr>
        <w:t>Erasmus and</w:t>
      </w:r>
      <w:r w:rsidR="008540DE" w:rsidRPr="006A4F85">
        <w:rPr>
          <w:lang w:val="en-GB"/>
        </w:rPr>
        <w:t xml:space="preserve"> other</w:t>
      </w:r>
      <w:r w:rsidRPr="006A4F85">
        <w:rPr>
          <w:lang w:val="en-GB"/>
        </w:rPr>
        <w:t xml:space="preserve"> exchange </w:t>
      </w:r>
      <w:r w:rsidR="008540DE" w:rsidRPr="006A4F85">
        <w:rPr>
          <w:lang w:val="en-GB"/>
        </w:rPr>
        <w:t xml:space="preserve">programmes </w:t>
      </w:r>
      <w:r w:rsidRPr="006A4F85">
        <w:rPr>
          <w:lang w:val="en-GB"/>
        </w:rPr>
        <w:t xml:space="preserve">refer to the president </w:t>
      </w:r>
      <w:r w:rsidR="008540DE" w:rsidRPr="006A4F85">
        <w:rPr>
          <w:lang w:val="en-GB"/>
        </w:rPr>
        <w:t xml:space="preserve">of the Erasmus student network’s </w:t>
      </w:r>
      <w:r w:rsidRPr="006A4F85">
        <w:rPr>
          <w:lang w:val="en-GB"/>
        </w:rPr>
        <w:t>ESN MRU</w:t>
      </w:r>
      <w:r w:rsidR="008540DE" w:rsidRPr="006A4F85">
        <w:rPr>
          <w:lang w:val="en-GB"/>
        </w:rPr>
        <w:t xml:space="preserve"> Vilnius section</w:t>
      </w:r>
      <w:r w:rsidRPr="006A4F85">
        <w:rPr>
          <w:lang w:val="en-GB"/>
        </w:rPr>
        <w:t>.</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21. Defective applications shall not be processed. An application shall be deemed defective if it is incomplete, lacks necessary documents or the applicant fails to meet candidacy requirements set forth in Chapter II of the present Terms.</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22. In accordance with the terms set forth in Chapter V hereof, I</w:t>
      </w:r>
      <w:r w:rsidR="000A67B5" w:rsidRPr="006A4F85">
        <w:rPr>
          <w:rFonts w:ascii="Times New Roman" w:hAnsi="Times New Roman"/>
          <w:lang w:val="en-GB"/>
        </w:rPr>
        <w:t>M</w:t>
      </w:r>
      <w:r w:rsidRPr="006A4F85">
        <w:rPr>
          <w:rFonts w:ascii="Times New Roman" w:hAnsi="Times New Roman"/>
          <w:lang w:val="en-GB"/>
        </w:rPr>
        <w:t>SO</w:t>
      </w:r>
      <w:r w:rsidR="008540DE" w:rsidRPr="006A4F85">
        <w:rPr>
          <w:rFonts w:ascii="Times New Roman" w:hAnsi="Times New Roman"/>
          <w:lang w:val="en-GB"/>
        </w:rPr>
        <w:t xml:space="preserve"> sends</w:t>
      </w:r>
      <w:r w:rsidRPr="006A4F85">
        <w:rPr>
          <w:rFonts w:ascii="Times New Roman" w:hAnsi="Times New Roman"/>
          <w:lang w:val="en-GB"/>
        </w:rPr>
        <w:t xml:space="preserve"> the collected application</w:t>
      </w:r>
      <w:r w:rsidR="008540DE" w:rsidRPr="006A4F85">
        <w:rPr>
          <w:rFonts w:ascii="Times New Roman" w:hAnsi="Times New Roman"/>
          <w:lang w:val="en-GB"/>
        </w:rPr>
        <w:t>s to the</w:t>
      </w:r>
      <w:r w:rsidRPr="006A4F85">
        <w:rPr>
          <w:rFonts w:ascii="Times New Roman" w:hAnsi="Times New Roman"/>
          <w:lang w:val="en-GB"/>
        </w:rPr>
        <w:t xml:space="preserve"> </w:t>
      </w:r>
      <w:r w:rsidRPr="006A4F85">
        <w:rPr>
          <w:rFonts w:ascii="Times New Roman" w:hAnsi="Times New Roman"/>
          <w:i/>
          <w:lang w:val="en-GB"/>
        </w:rPr>
        <w:t>Erasmus+</w:t>
      </w:r>
      <w:r w:rsidRPr="006A4F85">
        <w:rPr>
          <w:rFonts w:ascii="Times New Roman" w:hAnsi="Times New Roman"/>
          <w:lang w:val="en-GB"/>
        </w:rPr>
        <w:t xml:space="preserve"> programme coordinators</w:t>
      </w:r>
      <w:r w:rsidR="00D61ABC" w:rsidRPr="006A4F85">
        <w:rPr>
          <w:rFonts w:ascii="Times New Roman" w:hAnsi="Times New Roman"/>
          <w:lang w:val="en-GB"/>
        </w:rPr>
        <w:t xml:space="preserve"> of each Faculty</w:t>
      </w:r>
      <w:r w:rsidRPr="006A4F85">
        <w:rPr>
          <w:rFonts w:ascii="Times New Roman" w:hAnsi="Times New Roman"/>
          <w:lang w:val="en-GB"/>
        </w:rPr>
        <w:t>.</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23. Facu</w:t>
      </w:r>
      <w:r w:rsidR="00D61ABC" w:rsidRPr="006A4F85">
        <w:rPr>
          <w:rFonts w:ascii="Times New Roman" w:hAnsi="Times New Roman"/>
          <w:lang w:val="en-GB"/>
        </w:rPr>
        <w:t>lty Selection Commissions summarise</w:t>
      </w:r>
      <w:r w:rsidRPr="006A4F85">
        <w:rPr>
          <w:rFonts w:ascii="Times New Roman" w:hAnsi="Times New Roman"/>
          <w:lang w:val="en-GB"/>
        </w:rPr>
        <w:t xml:space="preserve"> the applications, conduct selection procedures and compile the list of successful applicants arranged in descen</w:t>
      </w:r>
      <w:r w:rsidR="000A67B5" w:rsidRPr="006A4F85">
        <w:rPr>
          <w:rFonts w:ascii="Times New Roman" w:hAnsi="Times New Roman"/>
          <w:lang w:val="en-GB"/>
        </w:rPr>
        <w:t>ding order as to the competitive</w:t>
      </w:r>
      <w:r w:rsidRPr="006A4F85">
        <w:rPr>
          <w:rFonts w:ascii="Times New Roman" w:hAnsi="Times New Roman"/>
          <w:lang w:val="en-GB"/>
        </w:rPr>
        <w:t xml:space="preserve"> score. Students </w:t>
      </w:r>
      <w:r w:rsidR="000A67B5" w:rsidRPr="006A4F85">
        <w:rPr>
          <w:rFonts w:ascii="Times New Roman" w:hAnsi="Times New Roman"/>
          <w:lang w:val="en-GB"/>
        </w:rPr>
        <w:t>receiving grants</w:t>
      </w:r>
      <w:r w:rsidRPr="006A4F85">
        <w:rPr>
          <w:rFonts w:ascii="Times New Roman" w:hAnsi="Times New Roman"/>
          <w:lang w:val="en-GB"/>
        </w:rPr>
        <w:t xml:space="preserve"> shall be sepa</w:t>
      </w:r>
      <w:r w:rsidR="000A67B5" w:rsidRPr="006A4F85">
        <w:rPr>
          <w:rFonts w:ascii="Times New Roman" w:hAnsi="Times New Roman"/>
          <w:lang w:val="en-GB"/>
        </w:rPr>
        <w:t>rately marked in</w:t>
      </w:r>
      <w:r w:rsidR="00D61ABC" w:rsidRPr="006A4F85">
        <w:rPr>
          <w:rFonts w:ascii="Times New Roman" w:hAnsi="Times New Roman"/>
          <w:lang w:val="en-GB"/>
        </w:rPr>
        <w:t xml:space="preserve"> the list. </w:t>
      </w:r>
      <w:r w:rsidR="0079043F" w:rsidRPr="006A4F85">
        <w:rPr>
          <w:rFonts w:ascii="Times New Roman" w:hAnsi="Times New Roman"/>
          <w:lang w:val="en-GB"/>
        </w:rPr>
        <w:t>“</w:t>
      </w:r>
      <w:r w:rsidR="00D61ABC" w:rsidRPr="006A4F85">
        <w:rPr>
          <w:rFonts w:ascii="Times New Roman" w:hAnsi="Times New Roman"/>
          <w:lang w:val="en-GB"/>
        </w:rPr>
        <w:t>Zero-</w:t>
      </w:r>
      <w:r w:rsidRPr="006A4F85">
        <w:rPr>
          <w:rFonts w:ascii="Times New Roman" w:hAnsi="Times New Roman"/>
          <w:lang w:val="en-GB"/>
        </w:rPr>
        <w:t>grant</w:t>
      </w:r>
      <w:r w:rsidR="0079043F" w:rsidRPr="006A4F85">
        <w:rPr>
          <w:rFonts w:ascii="Times New Roman" w:hAnsi="Times New Roman"/>
          <w:lang w:val="en-GB"/>
        </w:rPr>
        <w:t>”</w:t>
      </w:r>
      <w:r w:rsidRPr="006A4F85">
        <w:rPr>
          <w:rFonts w:ascii="Times New Roman" w:hAnsi="Times New Roman"/>
          <w:lang w:val="en-GB"/>
        </w:rPr>
        <w:t xml:space="preserve"> students shall be listed at t</w:t>
      </w:r>
      <w:r w:rsidR="000A67B5" w:rsidRPr="006A4F85">
        <w:rPr>
          <w:rFonts w:ascii="Times New Roman" w:hAnsi="Times New Roman"/>
          <w:lang w:val="en-GB"/>
        </w:rPr>
        <w:t xml:space="preserve">he bottom. Such students may </w:t>
      </w:r>
      <w:r w:rsidR="00CF61FD" w:rsidRPr="006A4F85">
        <w:rPr>
          <w:rFonts w:ascii="Times New Roman" w:hAnsi="Times New Roman"/>
          <w:lang w:val="en-GB"/>
        </w:rPr>
        <w:t>still be awarded</w:t>
      </w:r>
      <w:r w:rsidR="000A67B5" w:rsidRPr="006A4F85">
        <w:rPr>
          <w:rFonts w:ascii="Times New Roman" w:hAnsi="Times New Roman"/>
          <w:lang w:val="en-GB"/>
        </w:rPr>
        <w:t xml:space="preserve"> grants if</w:t>
      </w:r>
      <w:r w:rsidRPr="006A4F85">
        <w:rPr>
          <w:rFonts w:ascii="Times New Roman" w:hAnsi="Times New Roman"/>
          <w:lang w:val="en-GB"/>
        </w:rPr>
        <w:t xml:space="preserve"> students </w:t>
      </w:r>
      <w:r w:rsidR="000A67B5" w:rsidRPr="006A4F85">
        <w:rPr>
          <w:rFonts w:ascii="Times New Roman" w:hAnsi="Times New Roman"/>
          <w:lang w:val="en-GB"/>
        </w:rPr>
        <w:t>receiving grants</w:t>
      </w:r>
      <w:r w:rsidRPr="006A4F85">
        <w:rPr>
          <w:rFonts w:ascii="Times New Roman" w:hAnsi="Times New Roman"/>
          <w:lang w:val="en-GB"/>
        </w:rPr>
        <w:t xml:space="preserve"> w</w:t>
      </w:r>
      <w:r w:rsidR="00D61ABC" w:rsidRPr="006A4F85">
        <w:rPr>
          <w:rFonts w:ascii="Times New Roman" w:hAnsi="Times New Roman"/>
          <w:lang w:val="en-GB"/>
        </w:rPr>
        <w:t>ithdraw from the exchange programme</w:t>
      </w:r>
      <w:r w:rsidRPr="006A4F85">
        <w:rPr>
          <w:rFonts w:ascii="Times New Roman" w:hAnsi="Times New Roman"/>
          <w:lang w:val="en-GB"/>
        </w:rPr>
        <w:t xml:space="preserve"> and waive or lose their right to the </w:t>
      </w:r>
      <w:r w:rsidR="00D61ABC" w:rsidRPr="006A4F85">
        <w:rPr>
          <w:rFonts w:ascii="Times New Roman" w:hAnsi="Times New Roman"/>
          <w:lang w:val="en-GB"/>
        </w:rPr>
        <w:t>grant</w:t>
      </w:r>
      <w:r w:rsidRPr="006A4F85">
        <w:rPr>
          <w:rFonts w:ascii="Times New Roman" w:hAnsi="Times New Roman"/>
          <w:lang w:val="en-GB"/>
        </w:rPr>
        <w:t xml:space="preserve">. Following </w:t>
      </w:r>
      <w:r w:rsidR="00B95CDC">
        <w:rPr>
          <w:rFonts w:ascii="Times New Roman" w:hAnsi="Times New Roman"/>
          <w:lang w:val="en-GB"/>
        </w:rPr>
        <w:t xml:space="preserve">the </w:t>
      </w:r>
      <w:r w:rsidRPr="006A4F85">
        <w:rPr>
          <w:rFonts w:ascii="Times New Roman" w:hAnsi="Times New Roman"/>
          <w:lang w:val="en-GB"/>
        </w:rPr>
        <w:t>terms set forth in Chapter V</w:t>
      </w:r>
      <w:r w:rsidR="00E74147">
        <w:rPr>
          <w:rFonts w:ascii="Times New Roman" w:hAnsi="Times New Roman"/>
          <w:lang w:val="en-GB"/>
        </w:rPr>
        <w:t xml:space="preserve"> hereof</w:t>
      </w:r>
      <w:r w:rsidRPr="006A4F85">
        <w:rPr>
          <w:rFonts w:ascii="Times New Roman" w:hAnsi="Times New Roman"/>
          <w:lang w:val="en-GB"/>
        </w:rPr>
        <w:t>, the approved list of selected students shall be submitted to I</w:t>
      </w:r>
      <w:r w:rsidR="000A67B5" w:rsidRPr="006A4F85">
        <w:rPr>
          <w:rFonts w:ascii="Times New Roman" w:hAnsi="Times New Roman"/>
          <w:lang w:val="en-GB"/>
        </w:rPr>
        <w:t>M</w:t>
      </w:r>
      <w:r w:rsidRPr="006A4F85">
        <w:rPr>
          <w:rFonts w:ascii="Times New Roman" w:hAnsi="Times New Roman"/>
          <w:lang w:val="en-GB"/>
        </w:rPr>
        <w:t>SO by the Faculty Selection Commission. In the course of selection procedures, Faculty Selection Commissions may:</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23.1.  interview the candidates; </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23.2.  recommend to cho</w:t>
      </w:r>
      <w:r w:rsidR="00D61ABC" w:rsidRPr="006A4F85">
        <w:rPr>
          <w:rFonts w:ascii="Times New Roman" w:hAnsi="Times New Roman"/>
          <w:lang w:val="en-GB"/>
        </w:rPr>
        <w:t>o</w:t>
      </w:r>
      <w:r w:rsidR="000A67B5" w:rsidRPr="006A4F85">
        <w:rPr>
          <w:rFonts w:ascii="Times New Roman" w:hAnsi="Times New Roman"/>
          <w:lang w:val="en-GB"/>
        </w:rPr>
        <w:t>se a different</w:t>
      </w:r>
      <w:r w:rsidRPr="006A4F85">
        <w:rPr>
          <w:rFonts w:ascii="Times New Roman" w:hAnsi="Times New Roman"/>
          <w:lang w:val="en-GB"/>
        </w:rPr>
        <w:t xml:space="preserve"> institution; </w:t>
      </w:r>
    </w:p>
    <w:p w:rsidR="00F81374" w:rsidRPr="006A4F85" w:rsidRDefault="00F81374" w:rsidP="00F81374">
      <w:pPr>
        <w:ind w:firstLine="851"/>
        <w:jc w:val="both"/>
        <w:rPr>
          <w:rFonts w:ascii="Times New Roman" w:hAnsi="Times New Roman"/>
          <w:szCs w:val="24"/>
          <w:lang w:val="en-GB"/>
        </w:rPr>
      </w:pPr>
      <w:r w:rsidRPr="006A4F85">
        <w:rPr>
          <w:rFonts w:ascii="Times New Roman" w:hAnsi="Times New Roman"/>
          <w:lang w:val="en-GB"/>
        </w:rPr>
        <w:t xml:space="preserve">23.3.  reject a candidate if the compiled syllabus in the Chosen Institution fails to meet the candidate's </w:t>
      </w:r>
      <w:r w:rsidR="00D61ABC" w:rsidRPr="006A4F85">
        <w:rPr>
          <w:rFonts w:ascii="Times New Roman" w:hAnsi="Times New Roman"/>
          <w:lang w:val="en-GB"/>
        </w:rPr>
        <w:t>study programme</w:t>
      </w:r>
      <w:r w:rsidRPr="006A4F85">
        <w:rPr>
          <w:rFonts w:ascii="Times New Roman" w:hAnsi="Times New Roman"/>
          <w:lang w:val="en-GB"/>
        </w:rPr>
        <w:t xml:space="preserve">, the candidate lacks motivation or </w:t>
      </w:r>
      <w:r w:rsidR="00CF61FD" w:rsidRPr="006A4F85">
        <w:rPr>
          <w:rFonts w:ascii="Times New Roman" w:hAnsi="Times New Roman"/>
          <w:lang w:val="en-GB"/>
        </w:rPr>
        <w:t>shows</w:t>
      </w:r>
      <w:r w:rsidRPr="006A4F85">
        <w:rPr>
          <w:rFonts w:ascii="Times New Roman" w:hAnsi="Times New Roman"/>
          <w:lang w:val="en-GB"/>
        </w:rPr>
        <w:t xml:space="preserve"> poor academic results or foreign language skills.</w:t>
      </w:r>
    </w:p>
    <w:p w:rsidR="00F81374" w:rsidRPr="006A4F85" w:rsidRDefault="000A67B5" w:rsidP="00F81374">
      <w:pPr>
        <w:ind w:firstLine="851"/>
        <w:jc w:val="both"/>
        <w:rPr>
          <w:rFonts w:ascii="Times New Roman" w:hAnsi="Times New Roman"/>
          <w:szCs w:val="24"/>
          <w:lang w:val="en-GB"/>
        </w:rPr>
      </w:pPr>
      <w:r w:rsidRPr="006A4F85">
        <w:rPr>
          <w:rFonts w:ascii="Times New Roman" w:hAnsi="Times New Roman"/>
          <w:lang w:val="en-GB"/>
        </w:rPr>
        <w:t xml:space="preserve">24. Students for the </w:t>
      </w:r>
      <w:r w:rsidR="00F81374" w:rsidRPr="006A4F85">
        <w:rPr>
          <w:rFonts w:ascii="Times New Roman" w:hAnsi="Times New Roman"/>
          <w:i/>
          <w:lang w:val="en-GB"/>
        </w:rPr>
        <w:t>Erasmus</w:t>
      </w:r>
      <w:r w:rsidR="00F81374" w:rsidRPr="006A4F85">
        <w:rPr>
          <w:rFonts w:ascii="Times New Roman" w:hAnsi="Times New Roman"/>
          <w:lang w:val="en-GB"/>
        </w:rPr>
        <w:t>+</w:t>
      </w:r>
      <w:r w:rsidRPr="006A4F85">
        <w:rPr>
          <w:rFonts w:ascii="Times New Roman" w:hAnsi="Times New Roman"/>
          <w:lang w:val="en-GB"/>
        </w:rPr>
        <w:t xml:space="preserve"> Mobility for Studies</w:t>
      </w:r>
      <w:r w:rsidR="00F81374" w:rsidRPr="006A4F85">
        <w:rPr>
          <w:rFonts w:ascii="Times New Roman" w:hAnsi="Times New Roman"/>
          <w:lang w:val="en-GB"/>
        </w:rPr>
        <w:t xml:space="preserve"> are selected </w:t>
      </w:r>
      <w:r w:rsidRPr="006A4F85">
        <w:rPr>
          <w:rFonts w:ascii="Times New Roman" w:hAnsi="Times New Roman"/>
          <w:lang w:val="en-GB"/>
        </w:rPr>
        <w:t xml:space="preserve">according to their </w:t>
      </w:r>
      <w:r w:rsidR="00F81374" w:rsidRPr="006A4F85">
        <w:rPr>
          <w:rFonts w:ascii="Times New Roman" w:hAnsi="Times New Roman"/>
          <w:lang w:val="en-GB"/>
        </w:rPr>
        <w:t xml:space="preserve">competitive score. </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25. I</w:t>
      </w:r>
      <w:r w:rsidR="000A67B5" w:rsidRPr="006A4F85">
        <w:rPr>
          <w:rFonts w:ascii="Times New Roman" w:hAnsi="Times New Roman"/>
          <w:lang w:val="en-GB"/>
        </w:rPr>
        <w:t>M</w:t>
      </w:r>
      <w:r w:rsidR="006A4F85">
        <w:rPr>
          <w:rFonts w:ascii="Times New Roman" w:hAnsi="Times New Roman"/>
          <w:lang w:val="en-GB"/>
        </w:rPr>
        <w:t>SO shall publish</w:t>
      </w:r>
      <w:r w:rsidRPr="006A4F85">
        <w:rPr>
          <w:rFonts w:ascii="Times New Roman" w:hAnsi="Times New Roman"/>
          <w:lang w:val="en-GB"/>
        </w:rPr>
        <w:t xml:space="preserve"> the list of students selected for mobility studies in accordance with </w:t>
      </w:r>
      <w:r w:rsidR="000A67B5" w:rsidRPr="006A4F85">
        <w:rPr>
          <w:rFonts w:ascii="Times New Roman" w:hAnsi="Times New Roman"/>
          <w:lang w:val="en-GB"/>
        </w:rPr>
        <w:t>the present Terms</w:t>
      </w:r>
      <w:r w:rsidRPr="006A4F85">
        <w:rPr>
          <w:rFonts w:ascii="Times New Roman" w:hAnsi="Times New Roman"/>
          <w:lang w:val="en-GB"/>
        </w:rPr>
        <w:t xml:space="preserve"> set forth in Chapter V</w:t>
      </w:r>
      <w:r w:rsidR="00E74147">
        <w:rPr>
          <w:rFonts w:ascii="Times New Roman" w:hAnsi="Times New Roman"/>
          <w:lang w:val="en-GB"/>
        </w:rPr>
        <w:t xml:space="preserve"> hereof</w:t>
      </w:r>
      <w:r w:rsidRPr="006A4F85">
        <w:rPr>
          <w:rFonts w:ascii="Times New Roman" w:hAnsi="Times New Roman"/>
          <w:lang w:val="en-GB"/>
        </w:rPr>
        <w:t>. The applicant has the r</w:t>
      </w:r>
      <w:r w:rsidR="000A67B5" w:rsidRPr="006A4F85">
        <w:rPr>
          <w:rFonts w:ascii="Times New Roman" w:hAnsi="Times New Roman"/>
          <w:lang w:val="en-GB"/>
        </w:rPr>
        <w:t>ight to apply for clarification</w:t>
      </w:r>
      <w:r w:rsidRPr="006A4F85">
        <w:rPr>
          <w:rFonts w:ascii="Times New Roman" w:hAnsi="Times New Roman"/>
          <w:lang w:val="en-GB"/>
        </w:rPr>
        <w:t xml:space="preserve"> of the selection results to </w:t>
      </w:r>
      <w:r w:rsidR="000A67B5" w:rsidRPr="006A4F85">
        <w:rPr>
          <w:rFonts w:ascii="Times New Roman" w:hAnsi="Times New Roman"/>
          <w:lang w:val="en-GB"/>
        </w:rPr>
        <w:t xml:space="preserve">the </w:t>
      </w:r>
      <w:r w:rsidRPr="006A4F85">
        <w:rPr>
          <w:rFonts w:ascii="Times New Roman" w:hAnsi="Times New Roman"/>
          <w:i/>
          <w:lang w:val="en-GB"/>
        </w:rPr>
        <w:t>Erasmus+</w:t>
      </w:r>
      <w:r w:rsidRPr="006A4F85">
        <w:rPr>
          <w:rFonts w:ascii="Times New Roman" w:hAnsi="Times New Roman"/>
          <w:lang w:val="en-GB"/>
        </w:rPr>
        <w:t xml:space="preserve"> coordinator of the Faculty</w:t>
      </w:r>
      <w:r w:rsidR="005C6CFB" w:rsidRPr="006A4F85">
        <w:rPr>
          <w:rFonts w:ascii="Times New Roman" w:hAnsi="Times New Roman"/>
          <w:lang w:val="en-GB"/>
        </w:rPr>
        <w:t xml:space="preserve"> in which</w:t>
      </w:r>
      <w:r w:rsidRPr="006A4F85">
        <w:rPr>
          <w:rFonts w:ascii="Times New Roman" w:hAnsi="Times New Roman"/>
          <w:lang w:val="en-GB"/>
        </w:rPr>
        <w:t xml:space="preserve"> he/she studies within three calendar days after the date the list of s</w:t>
      </w:r>
      <w:r w:rsidR="00653C23" w:rsidRPr="006A4F85">
        <w:rPr>
          <w:rFonts w:ascii="Times New Roman" w:hAnsi="Times New Roman"/>
          <w:lang w:val="en-GB"/>
        </w:rPr>
        <w:t>uccessful candidates is published</w:t>
      </w:r>
      <w:r w:rsidRPr="006A4F85">
        <w:rPr>
          <w:rFonts w:ascii="Times New Roman" w:hAnsi="Times New Roman"/>
          <w:lang w:val="en-GB"/>
        </w:rPr>
        <w:t>. The lists of students selected for Mobility for Studies</w:t>
      </w:r>
      <w:r w:rsidR="00125D91" w:rsidRPr="006A4F85">
        <w:rPr>
          <w:rFonts w:ascii="Times New Roman" w:hAnsi="Times New Roman"/>
          <w:lang w:val="en-GB"/>
        </w:rPr>
        <w:t xml:space="preserve"> programme and the list of “zero-</w:t>
      </w:r>
      <w:r w:rsidRPr="006A4F85">
        <w:rPr>
          <w:rFonts w:ascii="Times New Roman" w:hAnsi="Times New Roman"/>
          <w:lang w:val="en-GB"/>
        </w:rPr>
        <w:t>grant</w:t>
      </w:r>
      <w:r w:rsidR="00125D91" w:rsidRPr="006A4F85">
        <w:rPr>
          <w:rFonts w:ascii="Times New Roman" w:hAnsi="Times New Roman"/>
          <w:lang w:val="en-GB"/>
        </w:rPr>
        <w:t>”</w:t>
      </w:r>
      <w:r w:rsidRPr="006A4F85">
        <w:rPr>
          <w:rFonts w:ascii="Times New Roman" w:hAnsi="Times New Roman"/>
          <w:lang w:val="en-GB"/>
        </w:rPr>
        <w:t xml:space="preserve"> </w:t>
      </w:r>
      <w:r w:rsidR="00125D91" w:rsidRPr="006A4F85">
        <w:rPr>
          <w:rFonts w:ascii="Times New Roman" w:hAnsi="Times New Roman"/>
          <w:lang w:val="en-GB"/>
        </w:rPr>
        <w:t>students shall be approved by an</w:t>
      </w:r>
      <w:r w:rsidRPr="006A4F85">
        <w:rPr>
          <w:rFonts w:ascii="Times New Roman" w:hAnsi="Times New Roman"/>
          <w:lang w:val="en-GB"/>
        </w:rPr>
        <w:t xml:space="preserve"> order of the University Rector. </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 xml:space="preserve">26. In the event resources for Erasmus </w:t>
      </w:r>
      <w:r w:rsidR="0079043F" w:rsidRPr="006A4F85">
        <w:rPr>
          <w:rFonts w:ascii="Times New Roman" w:hAnsi="Times New Roman"/>
          <w:lang w:val="en-GB"/>
        </w:rPr>
        <w:t>grants</w:t>
      </w:r>
      <w:r w:rsidRPr="006A4F85">
        <w:rPr>
          <w:rFonts w:ascii="Times New Roman" w:hAnsi="Times New Roman"/>
          <w:lang w:val="en-GB"/>
        </w:rPr>
        <w:t xml:space="preserve"> are not fully used, an additional competition for the remaining vacancies may be held</w:t>
      </w:r>
      <w:r w:rsidR="005C6CFB" w:rsidRPr="006A4F85">
        <w:rPr>
          <w:rFonts w:ascii="Times New Roman" w:hAnsi="Times New Roman"/>
          <w:lang w:val="en-GB"/>
        </w:rPr>
        <w:t>,</w:t>
      </w:r>
      <w:r w:rsidRPr="006A4F85">
        <w:rPr>
          <w:rFonts w:ascii="Times New Roman" w:hAnsi="Times New Roman"/>
          <w:lang w:val="en-GB"/>
        </w:rPr>
        <w:t xml:space="preserve"> subject to the same candidacy requirements. In such event, extended terms f</w:t>
      </w:r>
      <w:r w:rsidR="00653C23" w:rsidRPr="006A4F85">
        <w:rPr>
          <w:rFonts w:ascii="Times New Roman" w:hAnsi="Times New Roman"/>
          <w:lang w:val="en-GB"/>
        </w:rPr>
        <w:t>or application shall be published</w:t>
      </w:r>
      <w:r w:rsidRPr="006A4F85">
        <w:rPr>
          <w:rFonts w:ascii="Times New Roman" w:hAnsi="Times New Roman"/>
          <w:lang w:val="en-GB"/>
        </w:rPr>
        <w:t xml:space="preserve"> in </w:t>
      </w:r>
      <w:r w:rsidR="00125D91" w:rsidRPr="006A4F85">
        <w:rPr>
          <w:rFonts w:ascii="Times New Roman" w:hAnsi="Times New Roman"/>
          <w:lang w:val="en-GB"/>
        </w:rPr>
        <w:t xml:space="preserve">the </w:t>
      </w:r>
      <w:r w:rsidRPr="006A4F85">
        <w:rPr>
          <w:rFonts w:ascii="Times New Roman" w:hAnsi="Times New Roman"/>
          <w:i/>
          <w:lang w:val="en-GB"/>
        </w:rPr>
        <w:t>Erasmus+</w:t>
      </w:r>
      <w:r w:rsidRPr="006A4F85">
        <w:rPr>
          <w:rFonts w:ascii="Times New Roman" w:hAnsi="Times New Roman"/>
          <w:lang w:val="en-GB"/>
        </w:rPr>
        <w:t xml:space="preserve"> column of the University's website.</w:t>
      </w:r>
    </w:p>
    <w:p w:rsidR="00F81374" w:rsidRPr="006A4F85" w:rsidRDefault="00F81374" w:rsidP="00F81374">
      <w:pPr>
        <w:pStyle w:val="BodyText"/>
        <w:rPr>
          <w:rFonts w:ascii="Times New Roman" w:hAnsi="Times New Roman"/>
          <w:b/>
          <w:bCs/>
          <w:sz w:val="16"/>
          <w:szCs w:val="16"/>
          <w:lang w:val="en-GB"/>
        </w:rPr>
      </w:pPr>
    </w:p>
    <w:p w:rsidR="00F81374" w:rsidRPr="006A4F85" w:rsidRDefault="00F81374" w:rsidP="00F81374">
      <w:pPr>
        <w:pStyle w:val="BodyText"/>
        <w:ind w:firstLine="851"/>
        <w:jc w:val="center"/>
        <w:rPr>
          <w:rFonts w:ascii="Times New Roman" w:hAnsi="Times New Roman"/>
          <w:b/>
          <w:bCs/>
          <w:szCs w:val="24"/>
          <w:lang w:val="en-GB"/>
        </w:rPr>
      </w:pPr>
      <w:r w:rsidRPr="006A4F85">
        <w:rPr>
          <w:rFonts w:ascii="Times New Roman" w:hAnsi="Times New Roman"/>
          <w:b/>
          <w:lang w:val="en-GB"/>
        </w:rPr>
        <w:t>V. COMPETITION TERMS</w:t>
      </w:r>
    </w:p>
    <w:p w:rsidR="00F81374" w:rsidRPr="006A4F85" w:rsidRDefault="00F81374" w:rsidP="00F81374">
      <w:pPr>
        <w:pStyle w:val="BodyText"/>
        <w:ind w:firstLine="851"/>
        <w:jc w:val="center"/>
        <w:rPr>
          <w:rFonts w:ascii="Times New Roman" w:hAnsi="Times New Roman"/>
          <w:b/>
          <w:bCs/>
          <w:sz w:val="16"/>
          <w:szCs w:val="16"/>
          <w:lang w:val="en-GB"/>
        </w:rPr>
      </w:pPr>
    </w:p>
    <w:p w:rsidR="00F81374" w:rsidRPr="006A4F85" w:rsidRDefault="00F81374" w:rsidP="00F81374">
      <w:pPr>
        <w:pStyle w:val="NormalWeb"/>
        <w:tabs>
          <w:tab w:val="left" w:pos="1134"/>
        </w:tabs>
        <w:spacing w:before="0" w:beforeAutospacing="0" w:after="0" w:afterAutospacing="0"/>
        <w:ind w:firstLine="851"/>
        <w:jc w:val="both"/>
        <w:rPr>
          <w:lang w:val="en-GB"/>
        </w:rPr>
      </w:pPr>
      <w:r w:rsidRPr="006A4F85">
        <w:rPr>
          <w:lang w:val="en-GB"/>
        </w:rPr>
        <w:t xml:space="preserve">27. Mykolas </w:t>
      </w:r>
      <w:proofErr w:type="spellStart"/>
      <w:r w:rsidRPr="006A4F85">
        <w:rPr>
          <w:lang w:val="en-GB"/>
        </w:rPr>
        <w:t>Romeris</w:t>
      </w:r>
      <w:proofErr w:type="spellEnd"/>
      <w:r w:rsidRPr="006A4F85">
        <w:rPr>
          <w:lang w:val="en-GB"/>
        </w:rPr>
        <w:t xml:space="preserve"> University's selection for Mobility for Studies programme shall be carried out in two major stages. D</w:t>
      </w:r>
      <w:r w:rsidR="005C6CFB" w:rsidRPr="006A4F85">
        <w:rPr>
          <w:lang w:val="en-GB"/>
        </w:rPr>
        <w:t xml:space="preserve">uring the first stage, </w:t>
      </w:r>
      <w:r w:rsidRPr="006A4F85">
        <w:rPr>
          <w:lang w:val="en-GB"/>
        </w:rPr>
        <w:t>mobility</w:t>
      </w:r>
      <w:r w:rsidR="005C6CFB" w:rsidRPr="006A4F85">
        <w:rPr>
          <w:lang w:val="en-GB"/>
        </w:rPr>
        <w:t xml:space="preserve"> for studies candidates</w:t>
      </w:r>
      <w:r w:rsidRPr="006A4F85">
        <w:rPr>
          <w:lang w:val="en-GB"/>
        </w:rPr>
        <w:t xml:space="preserve"> </w:t>
      </w:r>
      <w:r w:rsidR="00125D91" w:rsidRPr="006A4F85">
        <w:rPr>
          <w:lang w:val="en-GB"/>
        </w:rPr>
        <w:t>are</w:t>
      </w:r>
      <w:r w:rsidRPr="006A4F85">
        <w:rPr>
          <w:lang w:val="en-GB"/>
        </w:rPr>
        <w:t xml:space="preserve"> selected for the </w:t>
      </w:r>
      <w:r w:rsidR="00125D91" w:rsidRPr="006A4F85">
        <w:rPr>
          <w:lang w:val="en-GB"/>
        </w:rPr>
        <w:t>autumn semester of the forthcoming study year</w:t>
      </w:r>
      <w:r w:rsidRPr="006A4F85">
        <w:rPr>
          <w:lang w:val="en-GB"/>
        </w:rPr>
        <w:t>; during the second stage</w:t>
      </w:r>
      <w:r w:rsidR="00E74147">
        <w:rPr>
          <w:lang w:val="en-GB"/>
        </w:rPr>
        <w:t>,</w:t>
      </w:r>
      <w:r w:rsidRPr="006A4F85">
        <w:rPr>
          <w:lang w:val="en-GB"/>
        </w:rPr>
        <w:t xml:space="preserve"> </w:t>
      </w:r>
      <w:r w:rsidR="005C6CFB" w:rsidRPr="006A4F85">
        <w:rPr>
          <w:lang w:val="en-GB"/>
        </w:rPr>
        <w:t>candidates</w:t>
      </w:r>
      <w:r w:rsidRPr="006A4F85">
        <w:rPr>
          <w:lang w:val="en-GB"/>
        </w:rPr>
        <w:t xml:space="preserve"> for the spring </w:t>
      </w:r>
      <w:r w:rsidRPr="006A4F85">
        <w:rPr>
          <w:lang w:val="en-GB"/>
        </w:rPr>
        <w:lastRenderedPageBreak/>
        <w:t>semester are selected. The stages and terms of the selection procedure</w:t>
      </w:r>
      <w:r w:rsidR="005C6CFB" w:rsidRPr="006A4F85">
        <w:rPr>
          <w:lang w:val="en-GB"/>
        </w:rPr>
        <w:t xml:space="preserve"> are presented in Table 1. S</w:t>
      </w:r>
      <w:r w:rsidRPr="006A4F85">
        <w:rPr>
          <w:lang w:val="en-GB"/>
        </w:rPr>
        <w:t>pecific dates of the selection stages are published by</w:t>
      </w:r>
      <w:r w:rsidR="00125D91" w:rsidRPr="006A4F85">
        <w:rPr>
          <w:lang w:val="en-GB"/>
        </w:rPr>
        <w:t xml:space="preserve"> the</w:t>
      </w:r>
      <w:r w:rsidRPr="006A4F85">
        <w:rPr>
          <w:lang w:val="en-GB"/>
        </w:rPr>
        <w:t xml:space="preserve"> I</w:t>
      </w:r>
      <w:r w:rsidR="00125D91" w:rsidRPr="006A4F85">
        <w:rPr>
          <w:lang w:val="en-GB"/>
        </w:rPr>
        <w:t>M</w:t>
      </w:r>
      <w:r w:rsidRPr="006A4F85">
        <w:rPr>
          <w:lang w:val="en-GB"/>
        </w:rPr>
        <w:t xml:space="preserve">SO in </w:t>
      </w:r>
      <w:r w:rsidR="00125D91" w:rsidRPr="006A4F85">
        <w:rPr>
          <w:lang w:val="en-GB"/>
        </w:rPr>
        <w:t xml:space="preserve">the </w:t>
      </w:r>
      <w:r w:rsidRPr="006A4F85">
        <w:rPr>
          <w:i/>
          <w:lang w:val="en-GB"/>
        </w:rPr>
        <w:t>Erasmus+</w:t>
      </w:r>
      <w:r w:rsidRPr="006A4F85">
        <w:rPr>
          <w:lang w:val="en-GB"/>
        </w:rPr>
        <w:t xml:space="preserve"> column of the University's website.</w:t>
      </w:r>
    </w:p>
    <w:p w:rsidR="00F81374" w:rsidRPr="006A4F85" w:rsidRDefault="00F81374" w:rsidP="00F81374">
      <w:pPr>
        <w:pStyle w:val="NormalWeb"/>
        <w:tabs>
          <w:tab w:val="left" w:pos="1134"/>
        </w:tabs>
        <w:spacing w:before="0" w:beforeAutospacing="0" w:after="0" w:afterAutospacing="0"/>
        <w:ind w:firstLine="851"/>
        <w:jc w:val="both"/>
        <w:rPr>
          <w:color w:val="auto"/>
          <w:sz w:val="16"/>
          <w:szCs w:val="16"/>
          <w:lang w:val="en-GB"/>
        </w:rPr>
      </w:pPr>
    </w:p>
    <w:p w:rsidR="00F81374" w:rsidRPr="006A4F85" w:rsidRDefault="00125D91" w:rsidP="00F81374">
      <w:pPr>
        <w:pStyle w:val="NormalWeb"/>
        <w:tabs>
          <w:tab w:val="left" w:pos="1134"/>
        </w:tabs>
        <w:spacing w:before="0" w:beforeAutospacing="0" w:after="0" w:afterAutospacing="0"/>
        <w:ind w:firstLine="851"/>
        <w:jc w:val="both"/>
        <w:rPr>
          <w:lang w:val="en-GB"/>
        </w:rPr>
      </w:pPr>
      <w:r w:rsidRPr="006A4F85">
        <w:rPr>
          <w:lang w:val="en-GB"/>
        </w:rPr>
        <w:t xml:space="preserve">Table 1. </w:t>
      </w:r>
      <w:r w:rsidR="00F81374" w:rsidRPr="006A4F85">
        <w:rPr>
          <w:lang w:val="en-GB"/>
        </w:rPr>
        <w:t xml:space="preserve">Stages and terms of </w:t>
      </w:r>
      <w:r w:rsidR="005C6CFB" w:rsidRPr="006A4F85">
        <w:rPr>
          <w:lang w:val="en-GB"/>
        </w:rPr>
        <w:t>Mykol</w:t>
      </w:r>
      <w:r w:rsidR="00812D7F">
        <w:rPr>
          <w:lang w:val="en-GB"/>
        </w:rPr>
        <w:t>a</w:t>
      </w:r>
      <w:bookmarkStart w:id="2" w:name="_GoBack"/>
      <w:bookmarkEnd w:id="2"/>
      <w:r w:rsidR="005C6CFB" w:rsidRPr="006A4F85">
        <w:rPr>
          <w:lang w:val="en-GB"/>
        </w:rPr>
        <w:t xml:space="preserve">s </w:t>
      </w:r>
      <w:proofErr w:type="spellStart"/>
      <w:r w:rsidR="005C6CFB" w:rsidRPr="006A4F85">
        <w:rPr>
          <w:lang w:val="en-GB"/>
        </w:rPr>
        <w:t>Romeris</w:t>
      </w:r>
      <w:proofErr w:type="spellEnd"/>
      <w:r w:rsidR="005C6CFB" w:rsidRPr="006A4F85">
        <w:rPr>
          <w:lang w:val="en-GB"/>
        </w:rPr>
        <w:t xml:space="preserve"> University </w:t>
      </w:r>
      <w:r w:rsidRPr="006A4F85">
        <w:rPr>
          <w:lang w:val="en-GB"/>
        </w:rPr>
        <w:t>student selec</w:t>
      </w:r>
      <w:r w:rsidR="005C6CFB" w:rsidRPr="006A4F85">
        <w:rPr>
          <w:lang w:val="en-GB"/>
        </w:rPr>
        <w:t>tion under the mobility for studies programme</w:t>
      </w:r>
      <w:r w:rsidRPr="006A4F85">
        <w:rPr>
          <w:lang w:val="en-GB"/>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686"/>
        <w:gridCol w:w="3260"/>
      </w:tblGrid>
      <w:tr w:rsidR="00F81374" w:rsidRPr="006A4F85" w:rsidTr="00F81374">
        <w:trPr>
          <w:trHeight w:val="733"/>
        </w:trPr>
        <w:tc>
          <w:tcPr>
            <w:tcW w:w="2943" w:type="dxa"/>
            <w:tcBorders>
              <w:top w:val="single" w:sz="4" w:space="0" w:color="auto"/>
              <w:left w:val="single" w:sz="4" w:space="0" w:color="auto"/>
              <w:bottom w:val="single" w:sz="4" w:space="0" w:color="auto"/>
              <w:right w:val="single" w:sz="4" w:space="0" w:color="auto"/>
              <w:tl2br w:val="single" w:sz="4" w:space="0" w:color="auto"/>
            </w:tcBorders>
          </w:tcPr>
          <w:p w:rsidR="00F81374" w:rsidRPr="006A4F85" w:rsidRDefault="00F81374" w:rsidP="00F81374">
            <w:pPr>
              <w:pStyle w:val="NormalWeb"/>
              <w:tabs>
                <w:tab w:val="left" w:pos="1134"/>
              </w:tabs>
              <w:spacing w:before="0" w:beforeAutospacing="0" w:after="0" w:afterAutospacing="0"/>
              <w:jc w:val="both"/>
              <w:rPr>
                <w:b/>
                <w:sz w:val="20"/>
                <w:szCs w:val="20"/>
                <w:lang w:val="en-GB"/>
              </w:rPr>
            </w:pPr>
            <w:r w:rsidRPr="006A4F85">
              <w:rPr>
                <w:b/>
                <w:sz w:val="20"/>
                <w:lang w:val="en-GB"/>
              </w:rPr>
              <w:t xml:space="preserve">                        Selection stage</w:t>
            </w:r>
          </w:p>
          <w:p w:rsidR="00F81374" w:rsidRPr="006A4F85" w:rsidRDefault="00F81374" w:rsidP="00F81374">
            <w:pPr>
              <w:pStyle w:val="NormalWeb"/>
              <w:tabs>
                <w:tab w:val="left" w:pos="1134"/>
              </w:tabs>
              <w:spacing w:before="0" w:beforeAutospacing="0" w:after="0" w:afterAutospacing="0"/>
              <w:rPr>
                <w:b/>
                <w:sz w:val="20"/>
                <w:szCs w:val="20"/>
                <w:lang w:val="en-GB"/>
              </w:rPr>
            </w:pPr>
          </w:p>
          <w:p w:rsidR="00F81374" w:rsidRPr="006A4F85" w:rsidRDefault="00F81374" w:rsidP="00F81374">
            <w:pPr>
              <w:pStyle w:val="NormalWeb"/>
              <w:tabs>
                <w:tab w:val="left" w:pos="1134"/>
              </w:tabs>
              <w:spacing w:before="0" w:beforeAutospacing="0" w:after="0" w:afterAutospacing="0"/>
              <w:rPr>
                <w:b/>
                <w:sz w:val="20"/>
                <w:szCs w:val="20"/>
                <w:lang w:val="en-GB"/>
              </w:rPr>
            </w:pPr>
            <w:r w:rsidRPr="006A4F85">
              <w:rPr>
                <w:b/>
                <w:sz w:val="20"/>
                <w:lang w:val="en-GB"/>
              </w:rPr>
              <w:t xml:space="preserve">Selection  </w:t>
            </w:r>
          </w:p>
          <w:p w:rsidR="00F81374" w:rsidRPr="006A4F85" w:rsidRDefault="00F81374" w:rsidP="00F81374">
            <w:pPr>
              <w:pStyle w:val="NormalWeb"/>
              <w:tabs>
                <w:tab w:val="left" w:pos="1134"/>
              </w:tabs>
              <w:spacing w:before="0" w:beforeAutospacing="0" w:after="0" w:afterAutospacing="0"/>
              <w:rPr>
                <w:b/>
                <w:sz w:val="20"/>
                <w:szCs w:val="20"/>
                <w:lang w:val="en-GB"/>
              </w:rPr>
            </w:pPr>
            <w:r w:rsidRPr="006A4F85">
              <w:rPr>
                <w:b/>
                <w:sz w:val="20"/>
                <w:lang w:val="en-GB"/>
              </w:rPr>
              <w:t>procedural rules</w:t>
            </w:r>
          </w:p>
        </w:tc>
        <w:tc>
          <w:tcPr>
            <w:tcW w:w="3686" w:type="dxa"/>
            <w:tcBorders>
              <w:top w:val="single" w:sz="4" w:space="0" w:color="auto"/>
              <w:left w:val="single" w:sz="4" w:space="0" w:color="auto"/>
              <w:bottom w:val="single" w:sz="4" w:space="0" w:color="auto"/>
              <w:right w:val="single" w:sz="4" w:space="0" w:color="auto"/>
            </w:tcBorders>
            <w:hideMark/>
          </w:tcPr>
          <w:p w:rsidR="00F81374" w:rsidRPr="006A4F85" w:rsidRDefault="00F81374" w:rsidP="00125D91">
            <w:pPr>
              <w:pStyle w:val="NormalWeb"/>
              <w:tabs>
                <w:tab w:val="left" w:pos="1134"/>
              </w:tabs>
              <w:spacing w:before="0" w:beforeAutospacing="0" w:after="0" w:afterAutospacing="0"/>
              <w:jc w:val="center"/>
              <w:rPr>
                <w:sz w:val="20"/>
                <w:szCs w:val="20"/>
                <w:lang w:val="en-GB"/>
              </w:rPr>
            </w:pPr>
            <w:r w:rsidRPr="006A4F85">
              <w:rPr>
                <w:sz w:val="20"/>
                <w:lang w:val="en-GB"/>
              </w:rPr>
              <w:t xml:space="preserve">Stage I </w:t>
            </w:r>
            <w:r w:rsidR="00125D91" w:rsidRPr="006A4F85">
              <w:rPr>
                <w:sz w:val="20"/>
                <w:lang w:val="en-GB"/>
              </w:rPr>
              <w:t>is held to select</w:t>
            </w:r>
            <w:r w:rsidRPr="006A4F85">
              <w:rPr>
                <w:sz w:val="20"/>
                <w:lang w:val="en-GB"/>
              </w:rPr>
              <w:t xml:space="preserve"> </w:t>
            </w:r>
            <w:r w:rsidR="00125D91" w:rsidRPr="006A4F85">
              <w:rPr>
                <w:sz w:val="20"/>
                <w:lang w:val="en-GB"/>
              </w:rPr>
              <w:t xml:space="preserve">mobility for studies </w:t>
            </w:r>
            <w:r w:rsidRPr="006A4F85">
              <w:rPr>
                <w:sz w:val="20"/>
                <w:lang w:val="en-GB"/>
              </w:rPr>
              <w:t>candidate</w:t>
            </w:r>
            <w:r w:rsidR="00125D91" w:rsidRPr="006A4F85">
              <w:rPr>
                <w:sz w:val="20"/>
                <w:lang w:val="en-GB"/>
              </w:rPr>
              <w:t>s</w:t>
            </w:r>
            <w:r w:rsidRPr="006A4F85">
              <w:rPr>
                <w:sz w:val="20"/>
                <w:lang w:val="en-GB"/>
              </w:rPr>
              <w:t xml:space="preserve"> </w:t>
            </w:r>
            <w:r w:rsidR="00125D91" w:rsidRPr="006A4F85">
              <w:rPr>
                <w:sz w:val="20"/>
                <w:lang w:val="en-GB"/>
              </w:rPr>
              <w:t>for the</w:t>
            </w:r>
            <w:r w:rsidRPr="006A4F85">
              <w:rPr>
                <w:sz w:val="20"/>
                <w:lang w:val="en-GB"/>
              </w:rPr>
              <w:t xml:space="preserve"> </w:t>
            </w:r>
            <w:r w:rsidRPr="006A4F85">
              <w:rPr>
                <w:b/>
                <w:sz w:val="20"/>
                <w:lang w:val="en-GB"/>
              </w:rPr>
              <w:t>autumn semester</w:t>
            </w:r>
            <w:r w:rsidRPr="006A4F85">
              <w:rPr>
                <w:sz w:val="20"/>
                <w:lang w:val="en-GB"/>
              </w:rPr>
              <w:t xml:space="preserve"> </w:t>
            </w:r>
            <w:r w:rsidR="00125D91" w:rsidRPr="006A4F85">
              <w:rPr>
                <w:sz w:val="20"/>
                <w:lang w:val="en-GB"/>
              </w:rPr>
              <w:t>of the forthcoming study year.</w:t>
            </w:r>
          </w:p>
        </w:tc>
        <w:tc>
          <w:tcPr>
            <w:tcW w:w="3260" w:type="dxa"/>
            <w:tcBorders>
              <w:top w:val="single" w:sz="4" w:space="0" w:color="auto"/>
              <w:left w:val="single" w:sz="4" w:space="0" w:color="auto"/>
              <w:bottom w:val="single" w:sz="4" w:space="0" w:color="auto"/>
              <w:right w:val="single" w:sz="4" w:space="0" w:color="auto"/>
            </w:tcBorders>
            <w:hideMark/>
          </w:tcPr>
          <w:p w:rsidR="00F81374" w:rsidRPr="006A4F85" w:rsidRDefault="00F81374" w:rsidP="00125D91">
            <w:pPr>
              <w:pStyle w:val="NormalWeb"/>
              <w:tabs>
                <w:tab w:val="left" w:pos="1134"/>
              </w:tabs>
              <w:spacing w:before="0" w:beforeAutospacing="0" w:after="0" w:afterAutospacing="0"/>
              <w:jc w:val="center"/>
              <w:rPr>
                <w:sz w:val="20"/>
                <w:szCs w:val="20"/>
                <w:lang w:val="en-GB"/>
              </w:rPr>
            </w:pPr>
            <w:r w:rsidRPr="006A4F85">
              <w:rPr>
                <w:sz w:val="20"/>
                <w:lang w:val="en-GB"/>
              </w:rPr>
              <w:t xml:space="preserve">Stage II </w:t>
            </w:r>
            <w:r w:rsidR="005C6CFB" w:rsidRPr="006A4F85">
              <w:rPr>
                <w:sz w:val="20"/>
                <w:lang w:val="en-GB"/>
              </w:rPr>
              <w:t xml:space="preserve">is </w:t>
            </w:r>
            <w:r w:rsidRPr="006A4F85">
              <w:rPr>
                <w:sz w:val="20"/>
                <w:lang w:val="en-GB"/>
              </w:rPr>
              <w:t>held to select</w:t>
            </w:r>
            <w:r w:rsidR="00125D91" w:rsidRPr="006A4F85">
              <w:rPr>
                <w:sz w:val="20"/>
                <w:lang w:val="en-GB"/>
              </w:rPr>
              <w:t xml:space="preserve"> mobility for studies candidates</w:t>
            </w:r>
            <w:r w:rsidRPr="006A4F85">
              <w:rPr>
                <w:sz w:val="20"/>
                <w:lang w:val="en-GB"/>
              </w:rPr>
              <w:t xml:space="preserve"> for </w:t>
            </w:r>
            <w:r w:rsidR="00125D91" w:rsidRPr="006A4F85">
              <w:rPr>
                <w:sz w:val="20"/>
                <w:lang w:val="en-GB"/>
              </w:rPr>
              <w:t xml:space="preserve">the </w:t>
            </w:r>
            <w:r w:rsidRPr="006A4F85">
              <w:rPr>
                <w:b/>
                <w:sz w:val="20"/>
                <w:lang w:val="en-GB"/>
              </w:rPr>
              <w:t xml:space="preserve">spring semester </w:t>
            </w:r>
            <w:r w:rsidRPr="006A4F85">
              <w:rPr>
                <w:sz w:val="20"/>
                <w:lang w:val="en-GB"/>
              </w:rPr>
              <w:t>of the forthcoming</w:t>
            </w:r>
            <w:r w:rsidRPr="006A4F85">
              <w:rPr>
                <w:b/>
                <w:sz w:val="20"/>
                <w:lang w:val="en-GB"/>
              </w:rPr>
              <w:t xml:space="preserve"> </w:t>
            </w:r>
            <w:r w:rsidR="00125D91" w:rsidRPr="006A4F85">
              <w:rPr>
                <w:sz w:val="20"/>
                <w:lang w:val="en-GB"/>
              </w:rPr>
              <w:t xml:space="preserve">study </w:t>
            </w:r>
            <w:r w:rsidRPr="006A4F85">
              <w:rPr>
                <w:sz w:val="20"/>
                <w:lang w:val="en-GB"/>
              </w:rPr>
              <w:t xml:space="preserve">year.  </w:t>
            </w:r>
          </w:p>
        </w:tc>
      </w:tr>
      <w:tr w:rsidR="00F81374" w:rsidRPr="006A4F85" w:rsidTr="00F81374">
        <w:tc>
          <w:tcPr>
            <w:tcW w:w="2943" w:type="dxa"/>
            <w:tcBorders>
              <w:top w:val="single" w:sz="4" w:space="0" w:color="auto"/>
              <w:left w:val="single" w:sz="4" w:space="0" w:color="auto"/>
              <w:bottom w:val="single" w:sz="4" w:space="0" w:color="auto"/>
              <w:right w:val="single" w:sz="4" w:space="0" w:color="auto"/>
            </w:tcBorders>
          </w:tcPr>
          <w:p w:rsidR="00F81374" w:rsidRPr="006A4F85" w:rsidRDefault="00F81374" w:rsidP="00F81374">
            <w:pPr>
              <w:pStyle w:val="NormalWeb"/>
              <w:tabs>
                <w:tab w:val="left" w:pos="1134"/>
              </w:tabs>
              <w:spacing w:before="0" w:beforeAutospacing="0" w:after="0" w:afterAutospacing="0"/>
              <w:rPr>
                <w:sz w:val="20"/>
                <w:szCs w:val="20"/>
                <w:lang w:val="en-GB"/>
              </w:rPr>
            </w:pPr>
          </w:p>
          <w:p w:rsidR="00F81374" w:rsidRPr="006A4F85" w:rsidRDefault="00F81374" w:rsidP="00F81374">
            <w:pPr>
              <w:pStyle w:val="NormalWeb"/>
              <w:tabs>
                <w:tab w:val="left" w:pos="1134"/>
              </w:tabs>
              <w:spacing w:before="0" w:beforeAutospacing="0" w:after="0" w:afterAutospacing="0"/>
              <w:rPr>
                <w:sz w:val="20"/>
                <w:szCs w:val="20"/>
                <w:lang w:val="en-GB"/>
              </w:rPr>
            </w:pPr>
            <w:r w:rsidRPr="006A4F85">
              <w:rPr>
                <w:sz w:val="20"/>
                <w:lang w:val="en-GB"/>
              </w:rPr>
              <w:t>Submission of applications</w:t>
            </w:r>
            <w:r w:rsidR="001773DF" w:rsidRPr="006A4F85">
              <w:rPr>
                <w:sz w:val="20"/>
                <w:lang w:val="en-GB"/>
              </w:rPr>
              <w:t>.</w:t>
            </w:r>
            <w:r w:rsidRPr="006A4F85">
              <w:rPr>
                <w:sz w:val="20"/>
                <w:lang w:val="en-GB"/>
              </w:rPr>
              <w:t xml:space="preserve">  </w:t>
            </w:r>
          </w:p>
          <w:p w:rsidR="00F81374" w:rsidRPr="006A4F85" w:rsidRDefault="00F81374" w:rsidP="00F81374">
            <w:pPr>
              <w:pStyle w:val="NormalWeb"/>
              <w:tabs>
                <w:tab w:val="left" w:pos="1134"/>
              </w:tabs>
              <w:spacing w:before="0" w:beforeAutospacing="0" w:after="0" w:afterAutospacing="0"/>
              <w:rPr>
                <w:sz w:val="20"/>
                <w:szCs w:val="20"/>
                <w:lang w:val="en-GB"/>
              </w:rPr>
            </w:pPr>
          </w:p>
          <w:p w:rsidR="00F81374" w:rsidRPr="006A4F85" w:rsidRDefault="00F81374" w:rsidP="00F81374">
            <w:pPr>
              <w:pStyle w:val="NormalWeb"/>
              <w:tabs>
                <w:tab w:val="left" w:pos="1134"/>
              </w:tabs>
              <w:spacing w:before="0" w:beforeAutospacing="0" w:after="0" w:afterAutospacing="0"/>
              <w:rPr>
                <w:b/>
                <w:sz w:val="20"/>
                <w:szCs w:val="20"/>
                <w:lang w:val="en-GB"/>
              </w:rPr>
            </w:pPr>
            <w:r w:rsidRPr="006A4F85">
              <w:rPr>
                <w:b/>
                <w:sz w:val="20"/>
                <w:lang w:val="en-GB"/>
              </w:rPr>
              <w:t xml:space="preserve">Applications have to be submitted via e-mail to erasmus@mruni.eu  </w:t>
            </w:r>
          </w:p>
        </w:tc>
        <w:tc>
          <w:tcPr>
            <w:tcW w:w="3686" w:type="dxa"/>
            <w:tcBorders>
              <w:top w:val="single" w:sz="4" w:space="0" w:color="auto"/>
              <w:left w:val="single" w:sz="4" w:space="0" w:color="auto"/>
              <w:bottom w:val="single" w:sz="4" w:space="0" w:color="auto"/>
              <w:right w:val="single" w:sz="4" w:space="0" w:color="auto"/>
            </w:tcBorders>
          </w:tcPr>
          <w:p w:rsidR="00F81374" w:rsidRPr="006A4F85" w:rsidRDefault="001773DF" w:rsidP="00F81374">
            <w:pPr>
              <w:pStyle w:val="NormalWeb"/>
              <w:tabs>
                <w:tab w:val="left" w:pos="176"/>
              </w:tabs>
              <w:spacing w:before="0" w:beforeAutospacing="0" w:after="0" w:afterAutospacing="0"/>
              <w:rPr>
                <w:sz w:val="20"/>
                <w:szCs w:val="20"/>
                <w:lang w:val="en-GB"/>
              </w:rPr>
            </w:pPr>
            <w:r w:rsidRPr="006A4F85">
              <w:rPr>
                <w:sz w:val="20"/>
                <w:lang w:val="en-GB"/>
              </w:rPr>
              <w:t>From 1 January to 15 March</w:t>
            </w:r>
            <w:r w:rsidR="00F81374" w:rsidRPr="006A4F85">
              <w:rPr>
                <w:sz w:val="20"/>
                <w:lang w:val="en-GB"/>
              </w:rPr>
              <w:t xml:space="preserve"> of the current year</w:t>
            </w:r>
            <w:r w:rsidRPr="006A4F85">
              <w:rPr>
                <w:sz w:val="20"/>
                <w:lang w:val="en-GB"/>
              </w:rPr>
              <w:t>.</w:t>
            </w:r>
          </w:p>
        </w:tc>
        <w:tc>
          <w:tcPr>
            <w:tcW w:w="3260" w:type="dxa"/>
            <w:tcBorders>
              <w:top w:val="single" w:sz="4" w:space="0" w:color="auto"/>
              <w:left w:val="single" w:sz="4" w:space="0" w:color="auto"/>
              <w:bottom w:val="single" w:sz="4" w:space="0" w:color="auto"/>
              <w:right w:val="single" w:sz="4" w:space="0" w:color="auto"/>
            </w:tcBorders>
          </w:tcPr>
          <w:p w:rsidR="00F81374" w:rsidRPr="006A4F85" w:rsidRDefault="001773DF" w:rsidP="00F81374">
            <w:pPr>
              <w:pStyle w:val="NormalWeb"/>
              <w:tabs>
                <w:tab w:val="left" w:pos="176"/>
              </w:tabs>
              <w:spacing w:before="0" w:beforeAutospacing="0" w:after="0" w:afterAutospacing="0"/>
              <w:jc w:val="both"/>
              <w:rPr>
                <w:sz w:val="20"/>
                <w:szCs w:val="20"/>
                <w:lang w:val="en-GB"/>
              </w:rPr>
            </w:pPr>
            <w:r w:rsidRPr="006A4F85">
              <w:rPr>
                <w:sz w:val="20"/>
                <w:lang w:val="en-GB"/>
              </w:rPr>
              <w:t xml:space="preserve"> From 1 September to 15 October</w:t>
            </w:r>
            <w:r w:rsidR="00F81374" w:rsidRPr="006A4F85">
              <w:rPr>
                <w:sz w:val="20"/>
                <w:lang w:val="en-GB"/>
              </w:rPr>
              <w:t xml:space="preserve"> of the current year</w:t>
            </w:r>
            <w:r w:rsidRPr="006A4F85">
              <w:rPr>
                <w:sz w:val="20"/>
                <w:lang w:val="en-GB"/>
              </w:rPr>
              <w:t>.</w:t>
            </w:r>
          </w:p>
        </w:tc>
      </w:tr>
      <w:tr w:rsidR="00F81374" w:rsidRPr="006A4F85" w:rsidTr="00F81374">
        <w:tc>
          <w:tcPr>
            <w:tcW w:w="2943" w:type="dxa"/>
            <w:tcBorders>
              <w:top w:val="single" w:sz="4" w:space="0" w:color="auto"/>
              <w:left w:val="single" w:sz="4" w:space="0" w:color="auto"/>
              <w:bottom w:val="single" w:sz="4" w:space="0" w:color="auto"/>
              <w:right w:val="single" w:sz="4" w:space="0" w:color="auto"/>
            </w:tcBorders>
            <w:hideMark/>
          </w:tcPr>
          <w:p w:rsidR="00F81374" w:rsidRPr="006A4F85" w:rsidRDefault="00F81374" w:rsidP="001773DF">
            <w:pPr>
              <w:pStyle w:val="NormalWeb"/>
              <w:tabs>
                <w:tab w:val="left" w:pos="1134"/>
              </w:tabs>
              <w:spacing w:before="0" w:beforeAutospacing="0" w:after="0" w:afterAutospacing="0"/>
              <w:rPr>
                <w:sz w:val="20"/>
                <w:szCs w:val="20"/>
                <w:lang w:val="en-GB"/>
              </w:rPr>
            </w:pPr>
            <w:r w:rsidRPr="006A4F85">
              <w:rPr>
                <w:sz w:val="20"/>
                <w:lang w:val="en-GB"/>
              </w:rPr>
              <w:t>I</w:t>
            </w:r>
            <w:r w:rsidR="001773DF" w:rsidRPr="006A4F85">
              <w:rPr>
                <w:sz w:val="20"/>
                <w:lang w:val="en-GB"/>
              </w:rPr>
              <w:t>M</w:t>
            </w:r>
            <w:r w:rsidRPr="006A4F85">
              <w:rPr>
                <w:sz w:val="20"/>
                <w:lang w:val="en-GB"/>
              </w:rPr>
              <w:t xml:space="preserve">SO </w:t>
            </w:r>
            <w:r w:rsidR="001773DF" w:rsidRPr="006A4F85">
              <w:rPr>
                <w:sz w:val="20"/>
                <w:lang w:val="en-GB"/>
              </w:rPr>
              <w:t>submits the</w:t>
            </w:r>
            <w:r w:rsidRPr="006A4F85">
              <w:rPr>
                <w:sz w:val="20"/>
                <w:lang w:val="en-GB"/>
              </w:rPr>
              <w:t xml:space="preserve"> applications to </w:t>
            </w:r>
            <w:r w:rsidR="001773DF" w:rsidRPr="006A4F85">
              <w:rPr>
                <w:sz w:val="20"/>
                <w:lang w:val="en-GB"/>
              </w:rPr>
              <w:t xml:space="preserve">the </w:t>
            </w:r>
            <w:r w:rsidRPr="006A4F85">
              <w:rPr>
                <w:sz w:val="20"/>
                <w:lang w:val="en-GB"/>
              </w:rPr>
              <w:t>Faculty Selection Commission</w:t>
            </w:r>
            <w:r w:rsidR="005C6CFB" w:rsidRPr="006A4F85">
              <w:rPr>
                <w:sz w:val="20"/>
                <w:lang w:val="en-GB"/>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F81374" w:rsidRPr="006A4F85" w:rsidRDefault="00F81374" w:rsidP="00F81374">
            <w:pPr>
              <w:pStyle w:val="NormalWeb"/>
              <w:tabs>
                <w:tab w:val="left" w:pos="1134"/>
              </w:tabs>
              <w:spacing w:before="0" w:beforeAutospacing="0" w:after="0" w:afterAutospacing="0"/>
              <w:jc w:val="center"/>
              <w:rPr>
                <w:sz w:val="20"/>
                <w:szCs w:val="20"/>
                <w:lang w:val="en-GB"/>
              </w:rPr>
            </w:pPr>
          </w:p>
          <w:p w:rsidR="00F81374" w:rsidRPr="006A4F85" w:rsidRDefault="00F81374" w:rsidP="00F81374">
            <w:pPr>
              <w:pStyle w:val="NormalWeb"/>
              <w:tabs>
                <w:tab w:val="left" w:pos="1134"/>
              </w:tabs>
              <w:spacing w:before="0" w:beforeAutospacing="0" w:after="0" w:afterAutospacing="0"/>
              <w:jc w:val="center"/>
              <w:rPr>
                <w:sz w:val="20"/>
                <w:szCs w:val="20"/>
                <w:lang w:val="en-GB"/>
              </w:rPr>
            </w:pPr>
            <w:r w:rsidRPr="006A4F85">
              <w:rPr>
                <w:sz w:val="20"/>
                <w:lang w:val="en-GB"/>
              </w:rPr>
              <w:t xml:space="preserve">The next </w:t>
            </w:r>
            <w:r w:rsidR="001773DF" w:rsidRPr="006A4F85">
              <w:rPr>
                <w:sz w:val="20"/>
                <w:lang w:val="en-GB"/>
              </w:rPr>
              <w:t xml:space="preserve">business day </w:t>
            </w:r>
            <w:r w:rsidRPr="006A4F85">
              <w:rPr>
                <w:sz w:val="20"/>
                <w:lang w:val="en-GB"/>
              </w:rPr>
              <w:t xml:space="preserve">after </w:t>
            </w:r>
            <w:r w:rsidR="001773DF" w:rsidRPr="006A4F85">
              <w:rPr>
                <w:sz w:val="20"/>
                <w:lang w:val="en-GB"/>
              </w:rPr>
              <w:t>the submission period is over.</w:t>
            </w:r>
          </w:p>
          <w:p w:rsidR="00F81374" w:rsidRPr="006A4F85" w:rsidRDefault="00F81374" w:rsidP="00F81374">
            <w:pPr>
              <w:pStyle w:val="NormalWeb"/>
              <w:tabs>
                <w:tab w:val="left" w:pos="1134"/>
              </w:tabs>
              <w:spacing w:before="0" w:beforeAutospacing="0" w:after="0" w:afterAutospacing="0"/>
              <w:jc w:val="center"/>
              <w:rPr>
                <w:sz w:val="20"/>
                <w:szCs w:val="20"/>
                <w:lang w:val="en-GB"/>
              </w:rPr>
            </w:pPr>
          </w:p>
        </w:tc>
      </w:tr>
      <w:tr w:rsidR="00F81374" w:rsidRPr="006A4F85" w:rsidTr="00F81374">
        <w:tc>
          <w:tcPr>
            <w:tcW w:w="2943" w:type="dxa"/>
            <w:tcBorders>
              <w:top w:val="single" w:sz="4" w:space="0" w:color="auto"/>
              <w:left w:val="single" w:sz="4" w:space="0" w:color="auto"/>
              <w:bottom w:val="single" w:sz="4" w:space="0" w:color="auto"/>
              <w:right w:val="single" w:sz="4" w:space="0" w:color="auto"/>
            </w:tcBorders>
            <w:hideMark/>
          </w:tcPr>
          <w:p w:rsidR="00F81374" w:rsidRPr="006A4F85" w:rsidRDefault="004534BE" w:rsidP="004534BE">
            <w:pPr>
              <w:pStyle w:val="NormalWeb"/>
              <w:tabs>
                <w:tab w:val="left" w:pos="1134"/>
              </w:tabs>
              <w:spacing w:before="0" w:beforeAutospacing="0" w:after="0" w:afterAutospacing="0"/>
              <w:jc w:val="both"/>
              <w:rPr>
                <w:sz w:val="20"/>
                <w:szCs w:val="20"/>
                <w:lang w:val="en-GB"/>
              </w:rPr>
            </w:pPr>
            <w:r w:rsidRPr="006A4F85">
              <w:rPr>
                <w:sz w:val="20"/>
                <w:lang w:val="en-GB"/>
              </w:rPr>
              <w:t xml:space="preserve">Faculty Selection Commission carries out the selection procedure and submits the approved list of selected students to </w:t>
            </w:r>
            <w:r w:rsidR="001773DF" w:rsidRPr="006A4F85">
              <w:rPr>
                <w:sz w:val="20"/>
                <w:lang w:val="en-GB"/>
              </w:rPr>
              <w:t xml:space="preserve">the </w:t>
            </w:r>
            <w:r w:rsidRPr="006A4F85">
              <w:rPr>
                <w:sz w:val="20"/>
                <w:lang w:val="en-GB"/>
              </w:rPr>
              <w:t>I</w:t>
            </w:r>
            <w:r w:rsidR="001773DF" w:rsidRPr="006A4F85">
              <w:rPr>
                <w:sz w:val="20"/>
                <w:lang w:val="en-GB"/>
              </w:rPr>
              <w:t>M</w:t>
            </w:r>
            <w:r w:rsidRPr="006A4F85">
              <w:rPr>
                <w:sz w:val="20"/>
                <w:lang w:val="en-GB"/>
              </w:rPr>
              <w:t>SO.</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F81374" w:rsidRPr="006A4F85" w:rsidRDefault="00F81374" w:rsidP="00F81374">
            <w:pPr>
              <w:pStyle w:val="NormalWeb"/>
              <w:tabs>
                <w:tab w:val="left" w:pos="1134"/>
              </w:tabs>
              <w:spacing w:before="0" w:beforeAutospacing="0" w:after="0" w:afterAutospacing="0"/>
              <w:jc w:val="center"/>
              <w:rPr>
                <w:sz w:val="20"/>
                <w:szCs w:val="20"/>
                <w:lang w:val="en-GB"/>
              </w:rPr>
            </w:pPr>
            <w:r w:rsidRPr="006A4F85">
              <w:rPr>
                <w:sz w:val="20"/>
                <w:lang w:val="en-GB"/>
              </w:rPr>
              <w:t xml:space="preserve">During 15 calendar days after </w:t>
            </w:r>
            <w:r w:rsidR="001773DF" w:rsidRPr="006A4F85">
              <w:rPr>
                <w:sz w:val="20"/>
                <w:lang w:val="en-GB"/>
              </w:rPr>
              <w:t>the submission period is over.</w:t>
            </w:r>
          </w:p>
          <w:p w:rsidR="00F81374" w:rsidRPr="006A4F85" w:rsidRDefault="00F81374" w:rsidP="00F81374">
            <w:pPr>
              <w:pStyle w:val="NormalWeb"/>
              <w:tabs>
                <w:tab w:val="left" w:pos="1134"/>
              </w:tabs>
              <w:spacing w:before="0" w:beforeAutospacing="0" w:after="0" w:afterAutospacing="0"/>
              <w:jc w:val="center"/>
              <w:rPr>
                <w:sz w:val="20"/>
                <w:szCs w:val="20"/>
                <w:lang w:val="en-GB"/>
              </w:rPr>
            </w:pPr>
          </w:p>
          <w:p w:rsidR="00F81374" w:rsidRPr="006A4F85" w:rsidRDefault="00F81374" w:rsidP="00F81374">
            <w:pPr>
              <w:pStyle w:val="NormalWeb"/>
              <w:tabs>
                <w:tab w:val="left" w:pos="1134"/>
              </w:tabs>
              <w:spacing w:before="0" w:beforeAutospacing="0" w:after="0" w:afterAutospacing="0"/>
              <w:jc w:val="center"/>
              <w:rPr>
                <w:sz w:val="20"/>
                <w:szCs w:val="20"/>
                <w:lang w:val="en-GB"/>
              </w:rPr>
            </w:pPr>
          </w:p>
        </w:tc>
      </w:tr>
      <w:tr w:rsidR="00F81374" w:rsidRPr="006A4F85" w:rsidTr="00F81374">
        <w:tc>
          <w:tcPr>
            <w:tcW w:w="2943" w:type="dxa"/>
            <w:tcBorders>
              <w:top w:val="single" w:sz="4" w:space="0" w:color="auto"/>
              <w:left w:val="single" w:sz="4" w:space="0" w:color="auto"/>
              <w:bottom w:val="single" w:sz="4" w:space="0" w:color="auto"/>
              <w:right w:val="single" w:sz="4" w:space="0" w:color="auto"/>
            </w:tcBorders>
            <w:hideMark/>
          </w:tcPr>
          <w:p w:rsidR="00F81374" w:rsidRPr="006A4F85" w:rsidRDefault="00F81374" w:rsidP="00F81374">
            <w:pPr>
              <w:pStyle w:val="NormalWeb"/>
              <w:tabs>
                <w:tab w:val="left" w:pos="1134"/>
              </w:tabs>
              <w:spacing w:before="0" w:beforeAutospacing="0" w:after="0" w:afterAutospacing="0"/>
              <w:jc w:val="both"/>
              <w:rPr>
                <w:sz w:val="20"/>
                <w:szCs w:val="20"/>
                <w:lang w:val="en-GB"/>
              </w:rPr>
            </w:pPr>
            <w:r w:rsidRPr="006A4F85">
              <w:rPr>
                <w:sz w:val="20"/>
                <w:lang w:val="en-GB"/>
              </w:rPr>
              <w:t>I</w:t>
            </w:r>
            <w:r w:rsidR="001773DF" w:rsidRPr="006A4F85">
              <w:rPr>
                <w:sz w:val="20"/>
                <w:lang w:val="en-GB"/>
              </w:rPr>
              <w:t>M</w:t>
            </w:r>
            <w:r w:rsidRPr="006A4F85">
              <w:rPr>
                <w:sz w:val="20"/>
                <w:lang w:val="en-GB"/>
              </w:rPr>
              <w:t xml:space="preserve">SO </w:t>
            </w:r>
            <w:r w:rsidR="005C6CFB" w:rsidRPr="006A4F85">
              <w:rPr>
                <w:sz w:val="20"/>
                <w:lang w:val="en-GB"/>
              </w:rPr>
              <w:t>publishes</w:t>
            </w:r>
            <w:r w:rsidR="001773DF" w:rsidRPr="006A4F85">
              <w:rPr>
                <w:sz w:val="20"/>
                <w:lang w:val="en-GB"/>
              </w:rPr>
              <w:t xml:space="preserve"> the selection results on</w:t>
            </w:r>
            <w:r w:rsidR="005C6CFB" w:rsidRPr="006A4F85">
              <w:rPr>
                <w:sz w:val="20"/>
                <w:lang w:val="en-GB"/>
              </w:rPr>
              <w:t>line and informs candidates</w:t>
            </w:r>
            <w:r w:rsidRPr="006A4F85">
              <w:rPr>
                <w:sz w:val="20"/>
                <w:lang w:val="en-GB"/>
              </w:rPr>
              <w:t xml:space="preserve"> selected for mobility studies individually by e-mail.</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F81374" w:rsidRPr="006A4F85" w:rsidRDefault="00F81374" w:rsidP="001773DF">
            <w:pPr>
              <w:pStyle w:val="NormalWeb"/>
              <w:tabs>
                <w:tab w:val="left" w:pos="1134"/>
              </w:tabs>
              <w:spacing w:before="0" w:beforeAutospacing="0" w:after="0" w:afterAutospacing="0"/>
              <w:jc w:val="center"/>
              <w:rPr>
                <w:sz w:val="20"/>
                <w:szCs w:val="20"/>
                <w:lang w:val="en-GB"/>
              </w:rPr>
            </w:pPr>
            <w:r w:rsidRPr="006A4F85">
              <w:rPr>
                <w:sz w:val="20"/>
                <w:lang w:val="en-GB"/>
              </w:rPr>
              <w:t>The next</w:t>
            </w:r>
            <w:r w:rsidR="001773DF" w:rsidRPr="006A4F85">
              <w:rPr>
                <w:sz w:val="20"/>
                <w:lang w:val="en-GB"/>
              </w:rPr>
              <w:t xml:space="preserve"> business</w:t>
            </w:r>
            <w:r w:rsidRPr="006A4F85">
              <w:rPr>
                <w:sz w:val="20"/>
                <w:lang w:val="en-GB"/>
              </w:rPr>
              <w:t xml:space="preserve"> day after the list of candidates selected by</w:t>
            </w:r>
            <w:r w:rsidR="001773DF" w:rsidRPr="006A4F85">
              <w:rPr>
                <w:sz w:val="20"/>
                <w:lang w:val="en-GB"/>
              </w:rPr>
              <w:t xml:space="preserve"> the</w:t>
            </w:r>
            <w:r w:rsidRPr="006A4F85">
              <w:rPr>
                <w:sz w:val="20"/>
                <w:lang w:val="en-GB"/>
              </w:rPr>
              <w:t xml:space="preserve"> Faculty Selection Commission</w:t>
            </w:r>
            <w:r w:rsidR="001773DF" w:rsidRPr="006A4F85">
              <w:rPr>
                <w:sz w:val="20"/>
                <w:lang w:val="en-GB"/>
              </w:rPr>
              <w:t xml:space="preserve"> is received.</w:t>
            </w:r>
          </w:p>
        </w:tc>
      </w:tr>
      <w:tr w:rsidR="00F81374" w:rsidRPr="006A4F85" w:rsidTr="00F81374">
        <w:tc>
          <w:tcPr>
            <w:tcW w:w="2943" w:type="dxa"/>
            <w:tcBorders>
              <w:top w:val="single" w:sz="4" w:space="0" w:color="auto"/>
              <w:left w:val="single" w:sz="4" w:space="0" w:color="auto"/>
              <w:bottom w:val="single" w:sz="4" w:space="0" w:color="auto"/>
              <w:right w:val="single" w:sz="4" w:space="0" w:color="auto"/>
            </w:tcBorders>
            <w:hideMark/>
          </w:tcPr>
          <w:p w:rsidR="00F81374" w:rsidRPr="006A4F85" w:rsidRDefault="00F81374" w:rsidP="00F81374">
            <w:pPr>
              <w:pStyle w:val="NormalWeb"/>
              <w:tabs>
                <w:tab w:val="left" w:pos="1134"/>
              </w:tabs>
              <w:spacing w:before="0" w:beforeAutospacing="0" w:after="0" w:afterAutospacing="0"/>
              <w:rPr>
                <w:sz w:val="20"/>
                <w:szCs w:val="20"/>
                <w:lang w:val="en-GB"/>
              </w:rPr>
            </w:pPr>
            <w:r w:rsidRPr="006A4F85">
              <w:rPr>
                <w:sz w:val="20"/>
                <w:lang w:val="en-GB"/>
              </w:rPr>
              <w:t xml:space="preserve">The </w:t>
            </w:r>
            <w:r w:rsidR="001773DF" w:rsidRPr="006A4F85">
              <w:rPr>
                <w:sz w:val="20"/>
                <w:lang w:val="en-GB"/>
              </w:rPr>
              <w:t>selected candidates have to confirm</w:t>
            </w:r>
            <w:r w:rsidRPr="006A4F85">
              <w:rPr>
                <w:sz w:val="20"/>
                <w:lang w:val="en-GB"/>
              </w:rPr>
              <w:t xml:space="preserve"> their agreem</w:t>
            </w:r>
            <w:r w:rsidR="001773DF" w:rsidRPr="006A4F85">
              <w:rPr>
                <w:sz w:val="20"/>
                <w:lang w:val="en-GB"/>
              </w:rPr>
              <w:t>ent to the competition results via</w:t>
            </w:r>
            <w:r w:rsidRPr="006A4F85">
              <w:rPr>
                <w:sz w:val="20"/>
                <w:lang w:val="en-GB"/>
              </w:rPr>
              <w:t xml:space="preserve"> e-mail </w:t>
            </w:r>
            <w:hyperlink r:id="rId9">
              <w:r w:rsidRPr="006A4F85">
                <w:rPr>
                  <w:rStyle w:val="Hyperlink"/>
                  <w:sz w:val="20"/>
                  <w:lang w:val="en-GB"/>
                </w:rPr>
                <w:t>erasmus@mruni.eu</w:t>
              </w:r>
            </w:hyperlink>
            <w:r w:rsidRPr="006A4F85">
              <w:rPr>
                <w:sz w:val="20"/>
                <w:lang w:val="en-GB"/>
              </w:rPr>
              <w:t xml:space="preserve"> .</w:t>
            </w:r>
          </w:p>
        </w:tc>
        <w:tc>
          <w:tcPr>
            <w:tcW w:w="6946" w:type="dxa"/>
            <w:gridSpan w:val="2"/>
            <w:tcBorders>
              <w:top w:val="single" w:sz="4" w:space="0" w:color="auto"/>
              <w:left w:val="single" w:sz="4" w:space="0" w:color="auto"/>
              <w:bottom w:val="single" w:sz="4" w:space="0" w:color="auto"/>
              <w:right w:val="single" w:sz="4" w:space="0" w:color="auto"/>
            </w:tcBorders>
            <w:vAlign w:val="center"/>
            <w:hideMark/>
          </w:tcPr>
          <w:p w:rsidR="00F81374" w:rsidRPr="006A4F85" w:rsidRDefault="00F81374" w:rsidP="001773DF">
            <w:pPr>
              <w:pStyle w:val="NormalWeb"/>
              <w:tabs>
                <w:tab w:val="left" w:pos="1134"/>
              </w:tabs>
              <w:spacing w:before="0" w:beforeAutospacing="0" w:after="0" w:afterAutospacing="0"/>
              <w:jc w:val="center"/>
              <w:rPr>
                <w:sz w:val="20"/>
                <w:szCs w:val="20"/>
                <w:lang w:val="en-GB"/>
              </w:rPr>
            </w:pPr>
            <w:r w:rsidRPr="006A4F85">
              <w:rPr>
                <w:sz w:val="20"/>
                <w:lang w:val="en-GB"/>
              </w:rPr>
              <w:t>During 3</w:t>
            </w:r>
            <w:r w:rsidR="001773DF" w:rsidRPr="006A4F85">
              <w:rPr>
                <w:sz w:val="20"/>
                <w:lang w:val="en-GB"/>
              </w:rPr>
              <w:t xml:space="preserve"> calendar day</w:t>
            </w:r>
            <w:r w:rsidR="00653C23" w:rsidRPr="006A4F85">
              <w:rPr>
                <w:sz w:val="20"/>
                <w:lang w:val="en-GB"/>
              </w:rPr>
              <w:t>s after the results are published</w:t>
            </w:r>
            <w:r w:rsidRPr="006A4F85">
              <w:rPr>
                <w:sz w:val="20"/>
                <w:lang w:val="en-GB"/>
              </w:rPr>
              <w:t>.</w:t>
            </w:r>
          </w:p>
        </w:tc>
      </w:tr>
    </w:tbl>
    <w:p w:rsidR="00F81374" w:rsidRPr="006A4F85" w:rsidRDefault="00F81374" w:rsidP="00F81374">
      <w:pPr>
        <w:pStyle w:val="NormalWeb"/>
        <w:tabs>
          <w:tab w:val="left" w:pos="1134"/>
        </w:tabs>
        <w:spacing w:before="0" w:beforeAutospacing="0" w:after="0" w:afterAutospacing="0"/>
        <w:jc w:val="both"/>
        <w:rPr>
          <w:color w:val="auto"/>
          <w:lang w:val="en-GB"/>
        </w:rPr>
      </w:pPr>
    </w:p>
    <w:p w:rsidR="00F81374" w:rsidRPr="006A4F85" w:rsidRDefault="00F81374" w:rsidP="00F81374">
      <w:pPr>
        <w:pStyle w:val="BodyText"/>
        <w:tabs>
          <w:tab w:val="left" w:pos="540"/>
          <w:tab w:val="left" w:pos="720"/>
        </w:tabs>
        <w:ind w:firstLine="851"/>
        <w:rPr>
          <w:rFonts w:ascii="Times New Roman" w:hAnsi="Times New Roman"/>
          <w:szCs w:val="24"/>
          <w:lang w:val="en-GB"/>
        </w:rPr>
      </w:pPr>
      <w:r w:rsidRPr="006A4F85">
        <w:rPr>
          <w:rFonts w:ascii="Times New Roman" w:hAnsi="Times New Roman"/>
          <w:lang w:val="en-GB"/>
        </w:rPr>
        <w:t xml:space="preserve">28. Within three calendar days after the </w:t>
      </w:r>
      <w:r w:rsidR="00653C23" w:rsidRPr="006A4F85">
        <w:rPr>
          <w:rFonts w:ascii="Times New Roman" w:hAnsi="Times New Roman"/>
          <w:lang w:val="en-GB"/>
        </w:rPr>
        <w:t>results are published</w:t>
      </w:r>
      <w:r w:rsidRPr="006A4F85">
        <w:rPr>
          <w:rFonts w:ascii="Times New Roman" w:hAnsi="Times New Roman"/>
          <w:lang w:val="en-GB"/>
        </w:rPr>
        <w:t>, the applic</w:t>
      </w:r>
      <w:r w:rsidR="00653C23" w:rsidRPr="006A4F85">
        <w:rPr>
          <w:rFonts w:ascii="Times New Roman" w:hAnsi="Times New Roman"/>
          <w:lang w:val="en-GB"/>
        </w:rPr>
        <w:t>ant has the right to apply for clarification</w:t>
      </w:r>
      <w:r w:rsidRPr="006A4F85">
        <w:rPr>
          <w:rFonts w:ascii="Times New Roman" w:hAnsi="Times New Roman"/>
          <w:lang w:val="en-GB"/>
        </w:rPr>
        <w:t xml:space="preserve"> of the selection results to</w:t>
      </w:r>
      <w:r w:rsidR="00653C23" w:rsidRPr="006A4F85">
        <w:rPr>
          <w:rFonts w:ascii="Times New Roman" w:hAnsi="Times New Roman"/>
          <w:lang w:val="en-GB"/>
        </w:rPr>
        <w:t xml:space="preserve"> the</w:t>
      </w:r>
      <w:r w:rsidRPr="006A4F85">
        <w:rPr>
          <w:rFonts w:ascii="Times New Roman" w:hAnsi="Times New Roman"/>
          <w:lang w:val="en-GB"/>
        </w:rPr>
        <w:t xml:space="preserve"> Erasmus+ coordinator of the Faculty he/she studies in.</w:t>
      </w:r>
    </w:p>
    <w:p w:rsidR="00F81374" w:rsidRPr="006A4F85" w:rsidRDefault="00F81374" w:rsidP="00F81374">
      <w:pPr>
        <w:pStyle w:val="BodyText"/>
        <w:tabs>
          <w:tab w:val="left" w:pos="540"/>
          <w:tab w:val="left" w:pos="720"/>
        </w:tabs>
        <w:ind w:firstLine="851"/>
        <w:rPr>
          <w:rFonts w:ascii="Times New Roman" w:hAnsi="Times New Roman"/>
          <w:szCs w:val="24"/>
          <w:lang w:val="en-GB"/>
        </w:rPr>
      </w:pPr>
      <w:r w:rsidRPr="006A4F85">
        <w:rPr>
          <w:rFonts w:ascii="Times New Roman" w:hAnsi="Times New Roman"/>
          <w:lang w:val="en-GB"/>
        </w:rPr>
        <w:t>29. I</w:t>
      </w:r>
      <w:r w:rsidR="00653C23" w:rsidRPr="006A4F85">
        <w:rPr>
          <w:rFonts w:ascii="Times New Roman" w:hAnsi="Times New Roman"/>
          <w:lang w:val="en-GB"/>
        </w:rPr>
        <w:t>M</w:t>
      </w:r>
      <w:r w:rsidRPr="006A4F85">
        <w:rPr>
          <w:rFonts w:ascii="Times New Roman" w:hAnsi="Times New Roman"/>
          <w:lang w:val="en-GB"/>
        </w:rPr>
        <w:t>SO shall hold informative seminars for the selected Erasmus students on preparation fo</w:t>
      </w:r>
      <w:r w:rsidR="00653C23" w:rsidRPr="006A4F85">
        <w:rPr>
          <w:rFonts w:ascii="Times New Roman" w:hAnsi="Times New Roman"/>
          <w:lang w:val="en-GB"/>
        </w:rPr>
        <w:t>r studies abroad. Information concerning</w:t>
      </w:r>
      <w:r w:rsidRPr="006A4F85">
        <w:rPr>
          <w:rFonts w:ascii="Times New Roman" w:hAnsi="Times New Roman"/>
          <w:lang w:val="en-GB"/>
        </w:rPr>
        <w:t xml:space="preserve"> the venue and time o</w:t>
      </w:r>
      <w:r w:rsidR="00653C23" w:rsidRPr="006A4F85">
        <w:rPr>
          <w:rFonts w:ascii="Times New Roman" w:hAnsi="Times New Roman"/>
          <w:lang w:val="en-GB"/>
        </w:rPr>
        <w:t>f the seminars shall be published on</w:t>
      </w:r>
      <w:r w:rsidRPr="006A4F85">
        <w:rPr>
          <w:rFonts w:ascii="Times New Roman" w:hAnsi="Times New Roman"/>
          <w:lang w:val="en-GB"/>
        </w:rPr>
        <w:t xml:space="preserve"> </w:t>
      </w:r>
      <w:r w:rsidR="00653C23" w:rsidRPr="006A4F85">
        <w:rPr>
          <w:rFonts w:ascii="Times New Roman" w:hAnsi="Times New Roman"/>
          <w:lang w:val="en-GB"/>
        </w:rPr>
        <w:t xml:space="preserve">the </w:t>
      </w:r>
      <w:r w:rsidRPr="006A4F85">
        <w:rPr>
          <w:rFonts w:ascii="Times New Roman" w:hAnsi="Times New Roman"/>
          <w:lang w:val="en-GB"/>
        </w:rPr>
        <w:t>University's website and shall be e-mailed to each selected student individually.</w:t>
      </w:r>
    </w:p>
    <w:p w:rsidR="007E0107" w:rsidRPr="006A4F85" w:rsidRDefault="00F81374" w:rsidP="001D20DF">
      <w:pPr>
        <w:pStyle w:val="BodyText"/>
        <w:tabs>
          <w:tab w:val="left" w:pos="540"/>
          <w:tab w:val="left" w:pos="720"/>
        </w:tabs>
        <w:ind w:firstLine="851"/>
        <w:rPr>
          <w:rFonts w:ascii="Times New Roman" w:hAnsi="Times New Roman"/>
          <w:szCs w:val="24"/>
          <w:lang w:val="en-GB"/>
        </w:rPr>
      </w:pPr>
      <w:r w:rsidRPr="006A4F85">
        <w:rPr>
          <w:rFonts w:ascii="Times New Roman" w:hAnsi="Times New Roman"/>
          <w:lang w:val="en-GB"/>
        </w:rPr>
        <w:t>30. Faculty Selection Commission may hold additional competitions for the remaining vacancies for mobility studies subject to the same selection criteria. Terms for submission of applications for</w:t>
      </w:r>
      <w:r w:rsidR="00615E35" w:rsidRPr="006A4F85">
        <w:rPr>
          <w:rFonts w:ascii="Times New Roman" w:hAnsi="Times New Roman"/>
          <w:lang w:val="en-GB"/>
        </w:rPr>
        <w:t xml:space="preserve"> the</w:t>
      </w:r>
      <w:r w:rsidRPr="006A4F85">
        <w:rPr>
          <w:rFonts w:ascii="Times New Roman" w:hAnsi="Times New Roman"/>
          <w:lang w:val="en-GB"/>
        </w:rPr>
        <w:t xml:space="preserve"> additional competitions shall be </w:t>
      </w:r>
      <w:r w:rsidR="00653C23" w:rsidRPr="006A4F85">
        <w:rPr>
          <w:rFonts w:ascii="Times New Roman" w:hAnsi="Times New Roman"/>
          <w:lang w:val="en-GB"/>
        </w:rPr>
        <w:t>published on the</w:t>
      </w:r>
      <w:r w:rsidRPr="006A4F85">
        <w:rPr>
          <w:rFonts w:ascii="Times New Roman" w:hAnsi="Times New Roman"/>
          <w:lang w:val="en-GB"/>
        </w:rPr>
        <w:t xml:space="preserve"> University's website.</w:t>
      </w:r>
    </w:p>
    <w:p w:rsidR="00F81374" w:rsidRPr="006A4F85" w:rsidRDefault="00F81374" w:rsidP="00F81374">
      <w:pPr>
        <w:pStyle w:val="BodyText"/>
        <w:tabs>
          <w:tab w:val="left" w:pos="540"/>
          <w:tab w:val="left" w:pos="720"/>
        </w:tabs>
        <w:ind w:firstLine="851"/>
        <w:rPr>
          <w:rFonts w:ascii="Times New Roman" w:hAnsi="Times New Roman"/>
          <w:szCs w:val="24"/>
          <w:lang w:val="en-GB"/>
        </w:rPr>
      </w:pPr>
    </w:p>
    <w:p w:rsidR="00F81374" w:rsidRPr="006A4F85" w:rsidRDefault="00F81374" w:rsidP="00F81374">
      <w:pPr>
        <w:pStyle w:val="BodyText"/>
        <w:ind w:firstLine="851"/>
        <w:jc w:val="center"/>
        <w:rPr>
          <w:rFonts w:ascii="Times New Roman" w:hAnsi="Times New Roman"/>
          <w:b/>
          <w:bCs/>
          <w:szCs w:val="24"/>
          <w:lang w:val="en-GB"/>
        </w:rPr>
      </w:pPr>
      <w:r w:rsidRPr="006A4F85">
        <w:rPr>
          <w:rFonts w:ascii="Times New Roman" w:hAnsi="Times New Roman"/>
          <w:b/>
          <w:lang w:val="en-GB"/>
        </w:rPr>
        <w:t>VI. MOBILITY FOR STUDIES FUNDING CONDITIONS</w:t>
      </w:r>
    </w:p>
    <w:p w:rsidR="00F81374" w:rsidRPr="006A4F85" w:rsidRDefault="00F81374" w:rsidP="00F81374">
      <w:pPr>
        <w:pStyle w:val="BodyText"/>
        <w:ind w:firstLine="851"/>
        <w:rPr>
          <w:rFonts w:ascii="Times New Roman" w:hAnsi="Times New Roman"/>
          <w:szCs w:val="24"/>
          <w:lang w:val="en-GB"/>
        </w:rPr>
      </w:pPr>
    </w:p>
    <w:p w:rsidR="00F81374" w:rsidRPr="006A4F85" w:rsidRDefault="00F81374" w:rsidP="00F81374">
      <w:pPr>
        <w:pStyle w:val="NormalWeb"/>
        <w:tabs>
          <w:tab w:val="left" w:pos="1134"/>
        </w:tabs>
        <w:spacing w:before="0" w:beforeAutospacing="0" w:after="0" w:afterAutospacing="0"/>
        <w:ind w:firstLine="851"/>
        <w:jc w:val="both"/>
        <w:rPr>
          <w:lang w:val="en-GB"/>
        </w:rPr>
      </w:pPr>
      <w:r w:rsidRPr="006A4F85">
        <w:rPr>
          <w:lang w:val="en-GB"/>
        </w:rPr>
        <w:t xml:space="preserve">31. </w:t>
      </w:r>
      <w:r w:rsidR="00653C23" w:rsidRPr="006A4F85">
        <w:rPr>
          <w:lang w:val="en-GB"/>
        </w:rPr>
        <w:t>According to the</w:t>
      </w:r>
      <w:r w:rsidRPr="006A4F85">
        <w:rPr>
          <w:lang w:val="en-GB"/>
        </w:rPr>
        <w:t xml:space="preserve"> </w:t>
      </w:r>
      <w:r w:rsidRPr="006A4F85">
        <w:rPr>
          <w:i/>
          <w:lang w:val="en-GB"/>
        </w:rPr>
        <w:t>Erasmus</w:t>
      </w:r>
      <w:r w:rsidRPr="006A4F85">
        <w:rPr>
          <w:lang w:val="en-GB"/>
        </w:rPr>
        <w:t xml:space="preserve">+ programme guide, Erasmus </w:t>
      </w:r>
      <w:r w:rsidR="000E6015" w:rsidRPr="006A4F85">
        <w:rPr>
          <w:lang w:val="en-GB"/>
        </w:rPr>
        <w:t>grants</w:t>
      </w:r>
      <w:r w:rsidRPr="006A4F85">
        <w:rPr>
          <w:lang w:val="en-GB"/>
        </w:rPr>
        <w:t xml:space="preserve"> are allocated from EU funds, additional funds </w:t>
      </w:r>
      <w:r w:rsidR="00653C23" w:rsidRPr="006A4F85">
        <w:rPr>
          <w:lang w:val="en-GB"/>
        </w:rPr>
        <w:t xml:space="preserve">are </w:t>
      </w:r>
      <w:r w:rsidRPr="006A4F85">
        <w:rPr>
          <w:lang w:val="en-GB"/>
        </w:rPr>
        <w:t xml:space="preserve">allocated from the budget of the Republic of Lithuania or solely from EU </w:t>
      </w:r>
      <w:r w:rsidR="000E6015" w:rsidRPr="006A4F85">
        <w:rPr>
          <w:lang w:val="en-GB"/>
        </w:rPr>
        <w:t xml:space="preserve">structural funds. The </w:t>
      </w:r>
      <w:r w:rsidR="00615E35" w:rsidRPr="006A4F85">
        <w:rPr>
          <w:lang w:val="en-GB"/>
        </w:rPr>
        <w:t>grant sizes are</w:t>
      </w:r>
      <w:r w:rsidRPr="006A4F85">
        <w:rPr>
          <w:lang w:val="en-GB"/>
        </w:rPr>
        <w:t xml:space="preserve"> set and approved by the Europea</w:t>
      </w:r>
      <w:r w:rsidR="000E6015" w:rsidRPr="006A4F85">
        <w:rPr>
          <w:lang w:val="en-GB"/>
        </w:rPr>
        <w:t>n Commission for the entire period</w:t>
      </w:r>
      <w:r w:rsidRPr="006A4F85">
        <w:rPr>
          <w:lang w:val="en-GB"/>
        </w:rPr>
        <w:t xml:space="preserve"> of </w:t>
      </w:r>
      <w:r w:rsidR="000E6015" w:rsidRPr="006A4F85">
        <w:rPr>
          <w:lang w:val="en-GB"/>
        </w:rPr>
        <w:t xml:space="preserve">the </w:t>
      </w:r>
      <w:r w:rsidRPr="006A4F85">
        <w:rPr>
          <w:lang w:val="en-GB"/>
        </w:rPr>
        <w:t>Erasmus+ programme for individual host count</w:t>
      </w:r>
      <w:r w:rsidR="000E6015" w:rsidRPr="006A4F85">
        <w:rPr>
          <w:lang w:val="en-GB"/>
        </w:rPr>
        <w:t>r</w:t>
      </w:r>
      <w:r w:rsidRPr="006A4F85">
        <w:rPr>
          <w:lang w:val="en-GB"/>
        </w:rPr>
        <w:t xml:space="preserve">y groups. </w:t>
      </w:r>
      <w:r w:rsidR="000E6015" w:rsidRPr="006A4F85">
        <w:rPr>
          <w:lang w:val="en-GB"/>
        </w:rPr>
        <w:t xml:space="preserve">Erasmus grant sizes are </w:t>
      </w:r>
      <w:r w:rsidRPr="006A4F85">
        <w:rPr>
          <w:lang w:val="en-GB"/>
        </w:rPr>
        <w:t xml:space="preserve">presented in Table 2. </w:t>
      </w:r>
    </w:p>
    <w:p w:rsidR="00F81374" w:rsidRPr="006A4F85" w:rsidRDefault="00F81374" w:rsidP="00F81374">
      <w:pPr>
        <w:pStyle w:val="NormalWeb"/>
        <w:tabs>
          <w:tab w:val="left" w:pos="1134"/>
        </w:tabs>
        <w:spacing w:before="0" w:beforeAutospacing="0" w:after="0" w:afterAutospacing="0"/>
        <w:ind w:firstLine="851"/>
        <w:jc w:val="both"/>
        <w:rPr>
          <w:lang w:val="en-GB"/>
        </w:rPr>
      </w:pPr>
    </w:p>
    <w:p w:rsidR="00F81374" w:rsidRPr="006A4F85" w:rsidRDefault="00F81374" w:rsidP="00F81374">
      <w:pPr>
        <w:pStyle w:val="NormalWeb"/>
        <w:tabs>
          <w:tab w:val="left" w:pos="1134"/>
        </w:tabs>
        <w:spacing w:before="0" w:beforeAutospacing="0" w:after="0" w:afterAutospacing="0"/>
        <w:ind w:firstLine="851"/>
        <w:jc w:val="both"/>
        <w:rPr>
          <w:lang w:val="en-GB"/>
        </w:rPr>
      </w:pPr>
      <w:r w:rsidRPr="006A4F85">
        <w:rPr>
          <w:lang w:val="en-GB"/>
        </w:rPr>
        <w:t>Table 2</w:t>
      </w:r>
      <w:r w:rsidR="000E6015" w:rsidRPr="006A4F85">
        <w:rPr>
          <w:lang w:val="en-GB"/>
        </w:rPr>
        <w:t>.</w:t>
      </w:r>
      <w:r w:rsidRPr="006A4F85">
        <w:rPr>
          <w:lang w:val="en-GB"/>
        </w:rPr>
        <w:t xml:space="preserve"> </w:t>
      </w:r>
      <w:r w:rsidR="000E6015" w:rsidRPr="006A4F85">
        <w:rPr>
          <w:lang w:val="en-GB"/>
        </w:rPr>
        <w:t>Grants provided for</w:t>
      </w:r>
      <w:r w:rsidRPr="006A4F85">
        <w:rPr>
          <w:lang w:val="en-GB"/>
        </w:rPr>
        <w:t xml:space="preserve"> Erasmus students from Lithuania's higher education institutions: </w:t>
      </w:r>
    </w:p>
    <w:tbl>
      <w:tblPr>
        <w:tblStyle w:val="TableGrid"/>
        <w:tblW w:w="0" w:type="auto"/>
        <w:tblLook w:val="04A0" w:firstRow="1" w:lastRow="0" w:firstColumn="1" w:lastColumn="0" w:noHBand="0" w:noVBand="1"/>
      </w:tblPr>
      <w:tblGrid>
        <w:gridCol w:w="1413"/>
        <w:gridCol w:w="5005"/>
        <w:gridCol w:w="3210"/>
      </w:tblGrid>
      <w:tr w:rsidR="00F81374" w:rsidRPr="006A4F85" w:rsidTr="00F81374">
        <w:tc>
          <w:tcPr>
            <w:tcW w:w="1413" w:type="dxa"/>
          </w:tcPr>
          <w:p w:rsidR="00F81374" w:rsidRPr="006A4F85" w:rsidRDefault="00F81374" w:rsidP="00F81374">
            <w:pPr>
              <w:pStyle w:val="NormalWeb"/>
              <w:tabs>
                <w:tab w:val="left" w:pos="1134"/>
              </w:tabs>
              <w:jc w:val="center"/>
              <w:rPr>
                <w:b/>
                <w:lang w:val="en-GB"/>
              </w:rPr>
            </w:pPr>
            <w:r w:rsidRPr="006A4F85">
              <w:rPr>
                <w:b/>
                <w:lang w:val="en-GB"/>
              </w:rPr>
              <w:t>Country group</w:t>
            </w:r>
          </w:p>
        </w:tc>
        <w:tc>
          <w:tcPr>
            <w:tcW w:w="5005" w:type="dxa"/>
          </w:tcPr>
          <w:p w:rsidR="00F81374" w:rsidRPr="006A4F85" w:rsidRDefault="00F81374" w:rsidP="00F81374">
            <w:pPr>
              <w:pStyle w:val="NormalWeb"/>
              <w:tabs>
                <w:tab w:val="left" w:pos="1134"/>
              </w:tabs>
              <w:jc w:val="center"/>
              <w:rPr>
                <w:b/>
                <w:lang w:val="en-GB"/>
              </w:rPr>
            </w:pPr>
            <w:r w:rsidRPr="006A4F85">
              <w:rPr>
                <w:b/>
                <w:lang w:val="en-GB"/>
              </w:rPr>
              <w:t>Countries</w:t>
            </w:r>
          </w:p>
        </w:tc>
        <w:tc>
          <w:tcPr>
            <w:tcW w:w="3210" w:type="dxa"/>
          </w:tcPr>
          <w:p w:rsidR="00F81374" w:rsidRPr="006A4F85" w:rsidRDefault="000E6015" w:rsidP="00F81374">
            <w:pPr>
              <w:pStyle w:val="NormalWeb"/>
              <w:tabs>
                <w:tab w:val="left" w:pos="1134"/>
              </w:tabs>
              <w:jc w:val="center"/>
              <w:rPr>
                <w:b/>
                <w:lang w:val="en-GB"/>
              </w:rPr>
            </w:pPr>
            <w:r w:rsidRPr="006A4F85">
              <w:rPr>
                <w:b/>
                <w:lang w:val="en-GB"/>
              </w:rPr>
              <w:t>Grant EUR</w:t>
            </w:r>
            <w:r w:rsidR="00F81374" w:rsidRPr="006A4F85">
              <w:rPr>
                <w:b/>
                <w:lang w:val="en-GB"/>
              </w:rPr>
              <w:t>/month</w:t>
            </w:r>
          </w:p>
        </w:tc>
      </w:tr>
      <w:tr w:rsidR="00F81374" w:rsidRPr="006A4F85" w:rsidTr="00F81374">
        <w:tc>
          <w:tcPr>
            <w:tcW w:w="1413" w:type="dxa"/>
          </w:tcPr>
          <w:p w:rsidR="00F81374" w:rsidRPr="006A4F85" w:rsidRDefault="00302EF7" w:rsidP="00F81374">
            <w:pPr>
              <w:pStyle w:val="NormalWeb"/>
              <w:tabs>
                <w:tab w:val="left" w:pos="1134"/>
              </w:tabs>
              <w:jc w:val="both"/>
              <w:rPr>
                <w:lang w:val="en-GB"/>
              </w:rPr>
            </w:pPr>
            <w:r w:rsidRPr="006A4F85">
              <w:rPr>
                <w:lang w:val="en-GB"/>
              </w:rPr>
              <w:t xml:space="preserve">1. </w:t>
            </w:r>
          </w:p>
        </w:tc>
        <w:tc>
          <w:tcPr>
            <w:tcW w:w="5005" w:type="dxa"/>
          </w:tcPr>
          <w:p w:rsidR="00F81374" w:rsidRPr="006A4F85" w:rsidRDefault="00F81374" w:rsidP="00F81374">
            <w:pPr>
              <w:pStyle w:val="NormalWeb"/>
              <w:tabs>
                <w:tab w:val="left" w:pos="1134"/>
              </w:tabs>
              <w:jc w:val="both"/>
              <w:rPr>
                <w:lang w:val="en-GB"/>
              </w:rPr>
            </w:pPr>
            <w:r w:rsidRPr="006A4F85">
              <w:rPr>
                <w:lang w:val="en-GB"/>
              </w:rPr>
              <w:t>Irelan</w:t>
            </w:r>
            <w:r w:rsidR="00615E35" w:rsidRPr="006A4F85">
              <w:rPr>
                <w:lang w:val="en-GB"/>
              </w:rPr>
              <w:t xml:space="preserve">d, Austria, Denmark, Italy, the </w:t>
            </w:r>
            <w:r w:rsidRPr="006A4F85">
              <w:rPr>
                <w:lang w:val="en-GB"/>
              </w:rPr>
              <w:t>United Kingdom, Liechtenstein, Norway, France, Finland, Sweden</w:t>
            </w:r>
          </w:p>
        </w:tc>
        <w:tc>
          <w:tcPr>
            <w:tcW w:w="3210" w:type="dxa"/>
            <w:vAlign w:val="center"/>
          </w:tcPr>
          <w:p w:rsidR="00F81374" w:rsidRPr="006A4F85" w:rsidRDefault="00F81374" w:rsidP="00F81374">
            <w:pPr>
              <w:pStyle w:val="NormalWeb"/>
              <w:tabs>
                <w:tab w:val="left" w:pos="1134"/>
              </w:tabs>
              <w:jc w:val="center"/>
              <w:rPr>
                <w:lang w:val="en-GB"/>
              </w:rPr>
            </w:pPr>
            <w:r w:rsidRPr="006A4F85">
              <w:rPr>
                <w:lang w:val="en-GB"/>
              </w:rPr>
              <w:t>500</w:t>
            </w:r>
          </w:p>
        </w:tc>
      </w:tr>
      <w:tr w:rsidR="00F81374" w:rsidRPr="006A4F85" w:rsidTr="00F81374">
        <w:tc>
          <w:tcPr>
            <w:tcW w:w="1413" w:type="dxa"/>
          </w:tcPr>
          <w:p w:rsidR="00F81374" w:rsidRPr="006A4F85" w:rsidRDefault="00F81374" w:rsidP="00F81374">
            <w:pPr>
              <w:pStyle w:val="NormalWeb"/>
              <w:tabs>
                <w:tab w:val="left" w:pos="1134"/>
              </w:tabs>
              <w:jc w:val="both"/>
              <w:rPr>
                <w:lang w:val="en-GB"/>
              </w:rPr>
            </w:pPr>
            <w:r w:rsidRPr="006A4F85">
              <w:rPr>
                <w:lang w:val="en-GB"/>
              </w:rPr>
              <w:lastRenderedPageBreak/>
              <w:t>2.</w:t>
            </w:r>
          </w:p>
        </w:tc>
        <w:tc>
          <w:tcPr>
            <w:tcW w:w="5005" w:type="dxa"/>
          </w:tcPr>
          <w:p w:rsidR="00F81374" w:rsidRPr="006A4F85" w:rsidRDefault="00F81374" w:rsidP="00F81374">
            <w:pPr>
              <w:pStyle w:val="NormalWeb"/>
              <w:tabs>
                <w:tab w:val="left" w:pos="1134"/>
              </w:tabs>
              <w:jc w:val="both"/>
              <w:rPr>
                <w:lang w:val="en-GB"/>
              </w:rPr>
            </w:pPr>
            <w:r w:rsidRPr="006A4F85">
              <w:rPr>
                <w:lang w:val="en-GB"/>
              </w:rPr>
              <w:t>Belgium, Czech Republic, Greece, Iceland, Spain, Croatia, Cyprus, Luxembourg, the Netherlands, Portugal, Slovenia, Turkey, Germany</w:t>
            </w:r>
          </w:p>
        </w:tc>
        <w:tc>
          <w:tcPr>
            <w:tcW w:w="3210" w:type="dxa"/>
            <w:vAlign w:val="center"/>
          </w:tcPr>
          <w:p w:rsidR="00F81374" w:rsidRPr="006A4F85" w:rsidRDefault="00F81374" w:rsidP="00F81374">
            <w:pPr>
              <w:pStyle w:val="NormalWeb"/>
              <w:tabs>
                <w:tab w:val="left" w:pos="1134"/>
              </w:tabs>
              <w:jc w:val="center"/>
              <w:rPr>
                <w:lang w:val="en-GB"/>
              </w:rPr>
            </w:pPr>
            <w:r w:rsidRPr="006A4F85">
              <w:rPr>
                <w:lang w:val="en-GB"/>
              </w:rPr>
              <w:t>400</w:t>
            </w:r>
          </w:p>
        </w:tc>
      </w:tr>
      <w:tr w:rsidR="00F81374" w:rsidRPr="006A4F85" w:rsidTr="00F81374">
        <w:tc>
          <w:tcPr>
            <w:tcW w:w="1413" w:type="dxa"/>
          </w:tcPr>
          <w:p w:rsidR="00F81374" w:rsidRPr="006A4F85" w:rsidRDefault="00F81374" w:rsidP="00F81374">
            <w:pPr>
              <w:pStyle w:val="NormalWeb"/>
              <w:tabs>
                <w:tab w:val="left" w:pos="1134"/>
              </w:tabs>
              <w:jc w:val="both"/>
              <w:rPr>
                <w:lang w:val="en-GB"/>
              </w:rPr>
            </w:pPr>
            <w:r w:rsidRPr="006A4F85">
              <w:rPr>
                <w:lang w:val="en-GB"/>
              </w:rPr>
              <w:t>3.</w:t>
            </w:r>
          </w:p>
        </w:tc>
        <w:tc>
          <w:tcPr>
            <w:tcW w:w="5005" w:type="dxa"/>
          </w:tcPr>
          <w:p w:rsidR="00F81374" w:rsidRPr="006A4F85" w:rsidRDefault="00F81374" w:rsidP="00F81374">
            <w:pPr>
              <w:pStyle w:val="NormalWeb"/>
              <w:tabs>
                <w:tab w:val="left" w:pos="1134"/>
              </w:tabs>
              <w:jc w:val="both"/>
              <w:rPr>
                <w:lang w:val="en-GB"/>
              </w:rPr>
            </w:pPr>
            <w:r w:rsidRPr="006A4F85">
              <w:rPr>
                <w:lang w:val="en-GB"/>
              </w:rPr>
              <w:t>Bulgaria, Estonia, Latvia, Poland, Macedonia, Malta, Romania, Slovakia, Hungary</w:t>
            </w:r>
          </w:p>
        </w:tc>
        <w:tc>
          <w:tcPr>
            <w:tcW w:w="3210" w:type="dxa"/>
            <w:vAlign w:val="center"/>
          </w:tcPr>
          <w:p w:rsidR="00F81374" w:rsidRPr="006A4F85" w:rsidRDefault="00F81374" w:rsidP="00F81374">
            <w:pPr>
              <w:pStyle w:val="NormalWeb"/>
              <w:tabs>
                <w:tab w:val="left" w:pos="1134"/>
              </w:tabs>
              <w:jc w:val="center"/>
              <w:rPr>
                <w:lang w:val="en-GB"/>
              </w:rPr>
            </w:pPr>
            <w:r w:rsidRPr="006A4F85">
              <w:rPr>
                <w:lang w:val="en-GB"/>
              </w:rPr>
              <w:t>300</w:t>
            </w:r>
          </w:p>
        </w:tc>
      </w:tr>
      <w:tr w:rsidR="00F81374" w:rsidRPr="006A4F85" w:rsidTr="00F81374">
        <w:tc>
          <w:tcPr>
            <w:tcW w:w="1413" w:type="dxa"/>
          </w:tcPr>
          <w:p w:rsidR="00F81374" w:rsidRPr="006A4F85" w:rsidRDefault="00F81374" w:rsidP="00F81374">
            <w:pPr>
              <w:pStyle w:val="NormalWeb"/>
              <w:tabs>
                <w:tab w:val="left" w:pos="1134"/>
              </w:tabs>
              <w:jc w:val="both"/>
              <w:rPr>
                <w:lang w:val="en-GB"/>
              </w:rPr>
            </w:pPr>
            <w:r w:rsidRPr="006A4F85">
              <w:rPr>
                <w:lang w:val="en-GB"/>
              </w:rPr>
              <w:t xml:space="preserve">4. </w:t>
            </w:r>
          </w:p>
        </w:tc>
        <w:tc>
          <w:tcPr>
            <w:tcW w:w="5005" w:type="dxa"/>
          </w:tcPr>
          <w:p w:rsidR="00F81374" w:rsidRPr="006A4F85" w:rsidRDefault="00F81374" w:rsidP="00F81374">
            <w:pPr>
              <w:pStyle w:val="NormalWeb"/>
              <w:tabs>
                <w:tab w:val="left" w:pos="1134"/>
              </w:tabs>
              <w:jc w:val="both"/>
              <w:rPr>
                <w:lang w:val="en-GB"/>
              </w:rPr>
            </w:pPr>
            <w:r w:rsidRPr="006A4F85">
              <w:rPr>
                <w:lang w:val="en-GB"/>
              </w:rPr>
              <w:t>Partner Countries**</w:t>
            </w:r>
          </w:p>
        </w:tc>
        <w:tc>
          <w:tcPr>
            <w:tcW w:w="3210" w:type="dxa"/>
            <w:vAlign w:val="center"/>
          </w:tcPr>
          <w:p w:rsidR="00F81374" w:rsidRPr="006A4F85" w:rsidRDefault="00F81374" w:rsidP="00F81374">
            <w:pPr>
              <w:pStyle w:val="NormalWeb"/>
              <w:tabs>
                <w:tab w:val="left" w:pos="1134"/>
              </w:tabs>
              <w:jc w:val="center"/>
              <w:rPr>
                <w:lang w:val="en-GB"/>
              </w:rPr>
            </w:pPr>
            <w:r w:rsidRPr="006A4F85">
              <w:rPr>
                <w:lang w:val="en-GB"/>
              </w:rPr>
              <w:t>650</w:t>
            </w:r>
          </w:p>
        </w:tc>
      </w:tr>
    </w:tbl>
    <w:p w:rsidR="00F81374" w:rsidRPr="006A4F85" w:rsidRDefault="00F81374" w:rsidP="00F81374">
      <w:pPr>
        <w:pStyle w:val="BodyText"/>
        <w:rPr>
          <w:rFonts w:ascii="Times New Roman" w:hAnsi="Times New Roman"/>
          <w:szCs w:val="24"/>
          <w:lang w:val="en-GB"/>
        </w:rPr>
      </w:pPr>
      <w:r w:rsidRPr="006A4F85">
        <w:rPr>
          <w:rFonts w:ascii="Times New Roman" w:hAnsi="Times New Roman"/>
          <w:lang w:val="en-GB"/>
        </w:rPr>
        <w:t>* Students who meet</w:t>
      </w:r>
      <w:r w:rsidR="00A17DCE" w:rsidRPr="006A4F85">
        <w:rPr>
          <w:rFonts w:ascii="Times New Roman" w:hAnsi="Times New Roman"/>
          <w:lang w:val="en-GB"/>
        </w:rPr>
        <w:t xml:space="preserve"> the</w:t>
      </w:r>
      <w:r w:rsidRPr="006A4F85">
        <w:rPr>
          <w:rFonts w:ascii="Times New Roman" w:hAnsi="Times New Roman"/>
          <w:lang w:val="en-GB"/>
        </w:rPr>
        <w:t xml:space="preserve"> criteria set by</w:t>
      </w:r>
      <w:r w:rsidR="00A17DCE" w:rsidRPr="006A4F85">
        <w:rPr>
          <w:rFonts w:ascii="Times New Roman" w:hAnsi="Times New Roman"/>
          <w:lang w:val="en-GB"/>
        </w:rPr>
        <w:t xml:space="preserve"> the</w:t>
      </w:r>
      <w:r w:rsidRPr="006A4F85">
        <w:rPr>
          <w:rFonts w:ascii="Times New Roman" w:hAnsi="Times New Roman"/>
          <w:lang w:val="en-GB"/>
        </w:rPr>
        <w:t xml:space="preserve"> </w:t>
      </w:r>
      <w:r w:rsidRPr="006A4F85">
        <w:rPr>
          <w:rFonts w:ascii="Times New Roman" w:hAnsi="Times New Roman"/>
          <w:i/>
          <w:lang w:val="en-GB"/>
        </w:rPr>
        <w:t>Erasmus</w:t>
      </w:r>
      <w:r w:rsidRPr="006A4F85">
        <w:rPr>
          <w:rFonts w:ascii="Times New Roman" w:hAnsi="Times New Roman"/>
          <w:lang w:val="en-GB"/>
        </w:rPr>
        <w:t xml:space="preserve">+ programme for socially disadvantaged </w:t>
      </w:r>
      <w:r w:rsidR="00A17DCE" w:rsidRPr="006A4F85">
        <w:rPr>
          <w:rFonts w:ascii="Times New Roman" w:hAnsi="Times New Roman"/>
          <w:lang w:val="en-GB"/>
        </w:rPr>
        <w:t xml:space="preserve">students </w:t>
      </w:r>
      <w:r w:rsidRPr="006A4F85">
        <w:rPr>
          <w:rFonts w:ascii="Times New Roman" w:hAnsi="Times New Roman"/>
          <w:lang w:val="en-GB"/>
        </w:rPr>
        <w:t>ar</w:t>
      </w:r>
      <w:r w:rsidR="00A17DCE" w:rsidRPr="006A4F85">
        <w:rPr>
          <w:rFonts w:ascii="Times New Roman" w:hAnsi="Times New Roman"/>
          <w:lang w:val="en-GB"/>
        </w:rPr>
        <w:t>e additionally allocated a 200 EUR/month grant</w:t>
      </w:r>
      <w:r w:rsidRPr="006A4F85">
        <w:rPr>
          <w:rFonts w:ascii="Times New Roman" w:hAnsi="Times New Roman"/>
          <w:lang w:val="en-GB"/>
        </w:rPr>
        <w:t xml:space="preserve"> on submission of corresponding documentary evidence. </w:t>
      </w:r>
    </w:p>
    <w:p w:rsidR="00F81374" w:rsidRPr="006A4F85" w:rsidRDefault="00A17DCE" w:rsidP="00F81374">
      <w:pPr>
        <w:pStyle w:val="BodyText"/>
        <w:rPr>
          <w:rFonts w:ascii="Times New Roman" w:hAnsi="Times New Roman"/>
          <w:szCs w:val="24"/>
          <w:lang w:val="en-GB"/>
        </w:rPr>
      </w:pPr>
      <w:r w:rsidRPr="006A4F85">
        <w:rPr>
          <w:rFonts w:ascii="Times New Roman" w:hAnsi="Times New Roman"/>
          <w:lang w:val="en-GB"/>
        </w:rPr>
        <w:t>** Students who pursue</w:t>
      </w:r>
      <w:r w:rsidR="00F81374" w:rsidRPr="006A4F85">
        <w:rPr>
          <w:rFonts w:ascii="Times New Roman" w:hAnsi="Times New Roman"/>
          <w:lang w:val="en-GB"/>
        </w:rPr>
        <w:t xml:space="preserve"> Erasmus studies in Partner Countries are allocated additional allowances to compe</w:t>
      </w:r>
      <w:r w:rsidRPr="006A4F85">
        <w:rPr>
          <w:rFonts w:ascii="Times New Roman" w:hAnsi="Times New Roman"/>
          <w:lang w:val="en-GB"/>
        </w:rPr>
        <w:t xml:space="preserve">nsate their traveling expenses </w:t>
      </w:r>
      <w:r w:rsidR="00F81374" w:rsidRPr="006A4F85">
        <w:rPr>
          <w:rFonts w:ascii="Times New Roman" w:hAnsi="Times New Roman"/>
          <w:lang w:val="en-GB"/>
        </w:rPr>
        <w:t>from Vilnius to the</w:t>
      </w:r>
      <w:r w:rsidRPr="006A4F85">
        <w:rPr>
          <w:rFonts w:ascii="Times New Roman" w:hAnsi="Times New Roman"/>
          <w:lang w:val="en-GB"/>
        </w:rPr>
        <w:t xml:space="preserve"> chosen university in a Partner Country, calculated </w:t>
      </w:r>
      <w:r w:rsidR="00F81374" w:rsidRPr="006A4F85">
        <w:rPr>
          <w:rFonts w:ascii="Times New Roman" w:hAnsi="Times New Roman"/>
          <w:lang w:val="en-GB"/>
        </w:rPr>
        <w:t xml:space="preserve">using the distance calculator of the European Commission </w:t>
      </w:r>
      <w:hyperlink r:id="rId10">
        <w:r w:rsidR="00F81374" w:rsidRPr="006A4F85">
          <w:rPr>
            <w:rStyle w:val="Hyperlink"/>
            <w:rFonts w:ascii="Times New Roman" w:hAnsi="Times New Roman"/>
            <w:lang w:val="en-GB"/>
          </w:rPr>
          <w:t>http://ec.europa.eu/programmes/erasmus-plus/tools/distance_en.htm</w:t>
        </w:r>
      </w:hyperlink>
      <w:r w:rsidR="00F81374" w:rsidRPr="006A4F85">
        <w:rPr>
          <w:rFonts w:ascii="Times New Roman" w:hAnsi="Times New Roman"/>
          <w:lang w:val="en-GB"/>
        </w:rPr>
        <w:t xml:space="preserve"> . </w:t>
      </w:r>
    </w:p>
    <w:p w:rsidR="00F81374" w:rsidRPr="006A4F85" w:rsidRDefault="00F81374" w:rsidP="00F81374">
      <w:pPr>
        <w:pStyle w:val="BodyText"/>
        <w:rPr>
          <w:rFonts w:ascii="Times New Roman" w:hAnsi="Times New Roman"/>
          <w:szCs w:val="24"/>
          <w:lang w:val="en-GB"/>
        </w:rPr>
      </w:pP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 xml:space="preserve">32. Erasmus </w:t>
      </w:r>
      <w:r w:rsidR="0079043F" w:rsidRPr="006A4F85">
        <w:rPr>
          <w:rFonts w:ascii="Times New Roman" w:hAnsi="Times New Roman"/>
          <w:lang w:val="en-GB"/>
        </w:rPr>
        <w:t>grants are provided</w:t>
      </w:r>
      <w:r w:rsidRPr="006A4F85">
        <w:rPr>
          <w:rFonts w:ascii="Times New Roman" w:hAnsi="Times New Roman"/>
          <w:lang w:val="en-GB"/>
        </w:rPr>
        <w:t xml:space="preserve"> to compensate additional mobility expenses, i.e. traveling and insurance expenses, foreign language learning costs </w:t>
      </w:r>
      <w:r w:rsidR="00A17DCE" w:rsidRPr="006A4F85">
        <w:rPr>
          <w:rFonts w:ascii="Times New Roman" w:hAnsi="Times New Roman"/>
          <w:lang w:val="en-GB"/>
        </w:rPr>
        <w:t>(</w:t>
      </w:r>
      <w:r w:rsidRPr="006A4F85">
        <w:rPr>
          <w:rFonts w:ascii="Times New Roman" w:hAnsi="Times New Roman"/>
          <w:lang w:val="en-GB"/>
        </w:rPr>
        <w:t>if necessary</w:t>
      </w:r>
      <w:r w:rsidR="00A17DCE" w:rsidRPr="006A4F85">
        <w:rPr>
          <w:rFonts w:ascii="Times New Roman" w:hAnsi="Times New Roman"/>
          <w:lang w:val="en-GB"/>
        </w:rPr>
        <w:t>)</w:t>
      </w:r>
      <w:r w:rsidRPr="006A4F85">
        <w:rPr>
          <w:rFonts w:ascii="Times New Roman" w:hAnsi="Times New Roman"/>
          <w:lang w:val="en-GB"/>
        </w:rPr>
        <w:t xml:space="preserve"> and higher </w:t>
      </w:r>
      <w:r w:rsidR="00A17DCE" w:rsidRPr="006A4F85">
        <w:rPr>
          <w:rFonts w:ascii="Times New Roman" w:hAnsi="Times New Roman"/>
          <w:lang w:val="en-GB"/>
        </w:rPr>
        <w:t>living expenses</w:t>
      </w:r>
      <w:r w:rsidR="0079043F" w:rsidRPr="006A4F85">
        <w:rPr>
          <w:rFonts w:ascii="Times New Roman" w:hAnsi="Times New Roman"/>
          <w:lang w:val="en-GB"/>
        </w:rPr>
        <w:t xml:space="preserve"> in a foreign country. Erasmus grants are not provided</w:t>
      </w:r>
      <w:r w:rsidRPr="006A4F85">
        <w:rPr>
          <w:rFonts w:ascii="Times New Roman" w:hAnsi="Times New Roman"/>
          <w:lang w:val="en-GB"/>
        </w:rPr>
        <w:t xml:space="preserve"> to </w:t>
      </w:r>
      <w:r w:rsidR="00A17DCE" w:rsidRPr="006A4F85">
        <w:rPr>
          <w:rFonts w:ascii="Times New Roman" w:hAnsi="Times New Roman"/>
          <w:lang w:val="en-GB"/>
        </w:rPr>
        <w:t xml:space="preserve">reimburse all expenses </w:t>
      </w:r>
      <w:r w:rsidRPr="006A4F85">
        <w:rPr>
          <w:rFonts w:ascii="Times New Roman" w:hAnsi="Times New Roman"/>
          <w:lang w:val="en-GB"/>
        </w:rPr>
        <w:t>during studies abroad.</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 xml:space="preserve">33. </w:t>
      </w:r>
      <w:r w:rsidRPr="006A4F85">
        <w:rPr>
          <w:rFonts w:ascii="Times New Roman" w:hAnsi="Times New Roman"/>
          <w:i/>
          <w:lang w:val="en-GB"/>
        </w:rPr>
        <w:t>Erasmus</w:t>
      </w:r>
      <w:r w:rsidRPr="006A4F85">
        <w:rPr>
          <w:rFonts w:ascii="Times New Roman" w:hAnsi="Times New Roman"/>
          <w:lang w:val="en-GB"/>
        </w:rPr>
        <w:t xml:space="preserve">+ Mobility for Studies is also open </w:t>
      </w:r>
      <w:r w:rsidR="00A17DCE" w:rsidRPr="006A4F85">
        <w:rPr>
          <w:rFonts w:ascii="Times New Roman" w:hAnsi="Times New Roman"/>
          <w:lang w:val="en-GB"/>
        </w:rPr>
        <w:t>to students who agree to a “zero-</w:t>
      </w:r>
      <w:r w:rsidRPr="006A4F85">
        <w:rPr>
          <w:rFonts w:ascii="Times New Roman" w:hAnsi="Times New Roman"/>
          <w:lang w:val="en-GB"/>
        </w:rPr>
        <w:t>grant</w:t>
      </w:r>
      <w:r w:rsidR="00A17DCE" w:rsidRPr="006A4F85">
        <w:rPr>
          <w:rFonts w:ascii="Times New Roman" w:hAnsi="Times New Roman"/>
          <w:lang w:val="en-GB"/>
        </w:rPr>
        <w:t>”</w:t>
      </w:r>
      <w:r w:rsidR="00615E35" w:rsidRPr="006A4F85">
        <w:rPr>
          <w:rFonts w:ascii="Times New Roman" w:hAnsi="Times New Roman"/>
          <w:lang w:val="en-GB"/>
        </w:rPr>
        <w:t>, i.e. are ready to cover</w:t>
      </w:r>
      <w:r w:rsidRPr="006A4F85">
        <w:rPr>
          <w:rFonts w:ascii="Times New Roman" w:hAnsi="Times New Roman"/>
          <w:lang w:val="en-GB"/>
        </w:rPr>
        <w:t xml:space="preserve"> their traveling expen</w:t>
      </w:r>
      <w:r w:rsidR="00A17DCE" w:rsidRPr="006A4F85">
        <w:rPr>
          <w:rFonts w:ascii="Times New Roman" w:hAnsi="Times New Roman"/>
          <w:lang w:val="en-GB"/>
        </w:rPr>
        <w:t>ses and living costs personally</w:t>
      </w:r>
      <w:r w:rsidRPr="006A4F85">
        <w:rPr>
          <w:rFonts w:ascii="Times New Roman" w:hAnsi="Times New Roman"/>
          <w:lang w:val="en-GB"/>
        </w:rPr>
        <w:t>. Having successfully passed the selection procedure, such studen</w:t>
      </w:r>
      <w:r w:rsidR="00A17DCE" w:rsidRPr="006A4F85">
        <w:rPr>
          <w:rFonts w:ascii="Times New Roman" w:hAnsi="Times New Roman"/>
          <w:lang w:val="en-GB"/>
        </w:rPr>
        <w:t>ts acquire the status of a “zero-</w:t>
      </w:r>
      <w:r w:rsidRPr="006A4F85">
        <w:rPr>
          <w:rFonts w:ascii="Times New Roman" w:hAnsi="Times New Roman"/>
          <w:lang w:val="en-GB"/>
        </w:rPr>
        <w:t>grant</w:t>
      </w:r>
      <w:r w:rsidR="00A17DCE" w:rsidRPr="006A4F85">
        <w:rPr>
          <w:rFonts w:ascii="Times New Roman" w:hAnsi="Times New Roman"/>
          <w:lang w:val="en-GB"/>
        </w:rPr>
        <w:t>”</w:t>
      </w:r>
      <w:r w:rsidRPr="006A4F85">
        <w:rPr>
          <w:rFonts w:ascii="Times New Roman" w:hAnsi="Times New Roman"/>
          <w:lang w:val="en-GB"/>
        </w:rPr>
        <w:t xml:space="preserve"> MRU Erasmus student.</w:t>
      </w:r>
    </w:p>
    <w:p w:rsidR="00F81374" w:rsidRPr="006A4F85" w:rsidRDefault="00F81374" w:rsidP="00F81374">
      <w:pPr>
        <w:ind w:firstLine="851"/>
        <w:jc w:val="both"/>
        <w:textAlignment w:val="center"/>
        <w:rPr>
          <w:rFonts w:ascii="Times New Roman" w:hAnsi="Times New Roman"/>
          <w:szCs w:val="24"/>
          <w:lang w:val="en-GB"/>
        </w:rPr>
      </w:pPr>
      <w:r w:rsidRPr="006A4F85">
        <w:rPr>
          <w:rFonts w:ascii="Times New Roman" w:hAnsi="Times New Roman"/>
          <w:lang w:val="en-GB"/>
        </w:rPr>
        <w:t>34. Erasmus students with</w:t>
      </w:r>
      <w:r w:rsidR="00A17DCE" w:rsidRPr="006A4F85">
        <w:rPr>
          <w:rFonts w:ascii="Times New Roman" w:hAnsi="Times New Roman"/>
          <w:lang w:val="en-GB"/>
        </w:rPr>
        <w:t xml:space="preserve"> disabilities or special needs a</w:t>
      </w:r>
      <w:r w:rsidRPr="006A4F85">
        <w:rPr>
          <w:rFonts w:ascii="Times New Roman" w:hAnsi="Times New Roman"/>
          <w:lang w:val="en-GB"/>
        </w:rPr>
        <w:t xml:space="preserve">re entitled to apply for an additional grant. To acquire the aforementioned grant, an applicant selected for Erasmus Mobility for Studies has to submit a corresponding application approved by an </w:t>
      </w:r>
      <w:r w:rsidRPr="006A4F85">
        <w:rPr>
          <w:rFonts w:ascii="Times New Roman" w:hAnsi="Times New Roman"/>
          <w:i/>
          <w:lang w:val="en-GB"/>
        </w:rPr>
        <w:t xml:space="preserve">Erasmus+ </w:t>
      </w:r>
      <w:r w:rsidRPr="006A4F85">
        <w:rPr>
          <w:rFonts w:ascii="Times New Roman" w:hAnsi="Times New Roman"/>
          <w:lang w:val="en-GB"/>
        </w:rPr>
        <w:t xml:space="preserve">institutional coordinator to the Education Exchanges Support Foundation no later than 1 month before the beginning of their studies abroad. The grant will be allocated by the decision of the Education Exchanges Support Foundation. On completion of the Erasmus mobility course, the student who was allocated the grant to cover additional needs has to produce </w:t>
      </w:r>
      <w:r w:rsidR="004E45F8" w:rsidRPr="006A4F85">
        <w:rPr>
          <w:rFonts w:ascii="Times New Roman" w:hAnsi="Times New Roman"/>
          <w:lang w:val="en-GB"/>
        </w:rPr>
        <w:t>a statement of expenditure</w:t>
      </w:r>
      <w:r w:rsidRPr="006A4F85">
        <w:rPr>
          <w:rFonts w:ascii="Times New Roman" w:hAnsi="Times New Roman"/>
          <w:lang w:val="en-GB"/>
        </w:rPr>
        <w:t xml:space="preserve"> along with</w:t>
      </w:r>
      <w:r w:rsidR="004E45F8" w:rsidRPr="006A4F85">
        <w:rPr>
          <w:rFonts w:ascii="Times New Roman" w:hAnsi="Times New Roman"/>
          <w:lang w:val="en-GB"/>
        </w:rPr>
        <w:t xml:space="preserve"> its</w:t>
      </w:r>
      <w:r w:rsidRPr="006A4F85">
        <w:rPr>
          <w:rFonts w:ascii="Times New Roman" w:hAnsi="Times New Roman"/>
          <w:lang w:val="en-GB"/>
        </w:rPr>
        <w:t xml:space="preserve"> supporting documents. </w:t>
      </w:r>
    </w:p>
    <w:p w:rsidR="00F81374" w:rsidRPr="006A4F85" w:rsidRDefault="004E45F8" w:rsidP="00F81374">
      <w:pPr>
        <w:pStyle w:val="BodyText"/>
        <w:ind w:firstLine="851"/>
        <w:rPr>
          <w:rFonts w:ascii="Times New Roman" w:hAnsi="Times New Roman"/>
          <w:szCs w:val="24"/>
          <w:lang w:val="en-GB"/>
        </w:rPr>
      </w:pPr>
      <w:r w:rsidRPr="006A4F85">
        <w:rPr>
          <w:rFonts w:ascii="Times New Roman" w:hAnsi="Times New Roman"/>
          <w:lang w:val="en-GB"/>
        </w:rPr>
        <w:t>35.</w:t>
      </w:r>
      <w:r w:rsidR="00F81374" w:rsidRPr="006A4F85">
        <w:rPr>
          <w:rFonts w:ascii="Times New Roman" w:hAnsi="Times New Roman"/>
          <w:lang w:val="en-GB"/>
        </w:rPr>
        <w:t xml:space="preserve"> MRU Erasmus students have to sign </w:t>
      </w:r>
      <w:r w:rsidR="00F81374" w:rsidRPr="006A4F85">
        <w:rPr>
          <w:rFonts w:ascii="Times New Roman" w:hAnsi="Times New Roman"/>
          <w:i/>
          <w:lang w:val="en-GB"/>
        </w:rPr>
        <w:t>Erasmus</w:t>
      </w:r>
      <w:r w:rsidRPr="006A4F85">
        <w:rPr>
          <w:rFonts w:ascii="Times New Roman" w:hAnsi="Times New Roman"/>
          <w:lang w:val="en-GB"/>
        </w:rPr>
        <w:t>+ study contracts before the beginning of their mobility studies.</w:t>
      </w:r>
      <w:r w:rsidR="00F81374" w:rsidRPr="006A4F85">
        <w:rPr>
          <w:rFonts w:ascii="Times New Roman" w:hAnsi="Times New Roman"/>
          <w:lang w:val="en-GB"/>
        </w:rPr>
        <w:t xml:space="preserve">  </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 xml:space="preserve">36. Prior to entering into </w:t>
      </w:r>
      <w:r w:rsidRPr="006A4F85">
        <w:rPr>
          <w:rFonts w:ascii="Times New Roman" w:hAnsi="Times New Roman"/>
          <w:i/>
          <w:lang w:val="en-GB"/>
        </w:rPr>
        <w:t>Erasmus</w:t>
      </w:r>
      <w:r w:rsidR="004E45F8" w:rsidRPr="006A4F85">
        <w:rPr>
          <w:rFonts w:ascii="Times New Roman" w:hAnsi="Times New Roman"/>
          <w:lang w:val="en-GB"/>
        </w:rPr>
        <w:t>+ study</w:t>
      </w:r>
      <w:r w:rsidRPr="006A4F85">
        <w:rPr>
          <w:rFonts w:ascii="Times New Roman" w:hAnsi="Times New Roman"/>
          <w:lang w:val="en-GB"/>
        </w:rPr>
        <w:t xml:space="preserve"> contracts, students</w:t>
      </w:r>
      <w:r w:rsidR="004E45F8" w:rsidRPr="006A4F85">
        <w:rPr>
          <w:rFonts w:ascii="Times New Roman" w:hAnsi="Times New Roman"/>
          <w:lang w:val="en-GB"/>
        </w:rPr>
        <w:t xml:space="preserve"> who are not funded by the state</w:t>
      </w:r>
      <w:r w:rsidRPr="006A4F85">
        <w:rPr>
          <w:rFonts w:ascii="Times New Roman" w:hAnsi="Times New Roman"/>
          <w:lang w:val="en-GB"/>
        </w:rPr>
        <w:t xml:space="preserve"> have to pay their tuition fees for the forthcoming semester and settle all other financial debts to Mykolas </w:t>
      </w:r>
      <w:proofErr w:type="spellStart"/>
      <w:r w:rsidRPr="006A4F85">
        <w:rPr>
          <w:rFonts w:ascii="Times New Roman" w:hAnsi="Times New Roman"/>
          <w:lang w:val="en-GB"/>
        </w:rPr>
        <w:t>Romeris</w:t>
      </w:r>
      <w:proofErr w:type="spellEnd"/>
      <w:r w:rsidRPr="006A4F85">
        <w:rPr>
          <w:rFonts w:ascii="Times New Roman" w:hAnsi="Times New Roman"/>
          <w:lang w:val="en-GB"/>
        </w:rPr>
        <w:t xml:space="preserve"> University. </w:t>
      </w:r>
    </w:p>
    <w:p w:rsidR="00F81374" w:rsidRPr="006A4F85" w:rsidRDefault="00F81374" w:rsidP="00F81374">
      <w:pPr>
        <w:pStyle w:val="BodyText"/>
        <w:ind w:firstLine="851"/>
        <w:rPr>
          <w:rFonts w:ascii="Times New Roman" w:hAnsi="Times New Roman"/>
          <w:szCs w:val="24"/>
          <w:lang w:val="en-GB"/>
        </w:rPr>
      </w:pPr>
      <w:r w:rsidRPr="006A4F85">
        <w:rPr>
          <w:rFonts w:ascii="Times New Roman" w:hAnsi="Times New Roman"/>
          <w:lang w:val="en-GB"/>
        </w:rPr>
        <w:t>37. University's incentive scholarships for excellent academic performance or other scholarships granted to MRU Erasmus students shall continue to be paid during the full period of their studies abroad.</w:t>
      </w:r>
    </w:p>
    <w:p w:rsidR="00F81374" w:rsidRPr="006A4F85" w:rsidRDefault="00F81374" w:rsidP="00F81374">
      <w:pPr>
        <w:pStyle w:val="BodyText"/>
        <w:ind w:firstLine="851"/>
        <w:rPr>
          <w:rFonts w:ascii="Times New Roman" w:hAnsi="Times New Roman"/>
          <w:bCs/>
          <w:iCs/>
          <w:szCs w:val="24"/>
          <w:lang w:val="en-GB"/>
        </w:rPr>
      </w:pPr>
      <w:r w:rsidRPr="006A4F85">
        <w:rPr>
          <w:rFonts w:ascii="Times New Roman" w:hAnsi="Times New Roman"/>
          <w:lang w:val="en-GB"/>
        </w:rPr>
        <w:t>38. Erasmus s</w:t>
      </w:r>
      <w:r w:rsidR="00FB7B3C" w:rsidRPr="006A4F85">
        <w:rPr>
          <w:rFonts w:ascii="Times New Roman" w:hAnsi="Times New Roman"/>
          <w:lang w:val="en-GB"/>
        </w:rPr>
        <w:t xml:space="preserve">tudents may apply to </w:t>
      </w:r>
      <w:r w:rsidR="00615E35" w:rsidRPr="006A4F85">
        <w:rPr>
          <w:rFonts w:ascii="Times New Roman" w:hAnsi="Times New Roman"/>
          <w:lang w:val="en-GB"/>
        </w:rPr>
        <w:t xml:space="preserve">the </w:t>
      </w:r>
      <w:r w:rsidR="00FB7B3C" w:rsidRPr="006A4F85">
        <w:rPr>
          <w:rFonts w:ascii="Times New Roman" w:hAnsi="Times New Roman"/>
          <w:lang w:val="en-GB"/>
        </w:rPr>
        <w:t>Lithuanian</w:t>
      </w:r>
      <w:r w:rsidRPr="006A4F85">
        <w:rPr>
          <w:rFonts w:ascii="Times New Roman" w:hAnsi="Times New Roman"/>
          <w:lang w:val="en-GB"/>
        </w:rPr>
        <w:t xml:space="preserve"> State Studies Foundation for a loan to fully or partially finance their studies abroad. Infor</w:t>
      </w:r>
      <w:r w:rsidR="006512E2" w:rsidRPr="006A4F85">
        <w:rPr>
          <w:rFonts w:ascii="Times New Roman" w:hAnsi="Times New Roman"/>
          <w:lang w:val="en-GB"/>
        </w:rPr>
        <w:t>mation regarding</w:t>
      </w:r>
      <w:r w:rsidRPr="006A4F85">
        <w:rPr>
          <w:rFonts w:ascii="Times New Roman" w:hAnsi="Times New Roman"/>
          <w:lang w:val="en-GB"/>
        </w:rPr>
        <w:t xml:space="preserve"> len</w:t>
      </w:r>
      <w:r w:rsidR="006512E2" w:rsidRPr="006A4F85">
        <w:rPr>
          <w:rFonts w:ascii="Times New Roman" w:hAnsi="Times New Roman"/>
          <w:lang w:val="en-GB"/>
        </w:rPr>
        <w:t>ding conditions is available on</w:t>
      </w:r>
      <w:r w:rsidRPr="006A4F85">
        <w:rPr>
          <w:rFonts w:ascii="Times New Roman" w:hAnsi="Times New Roman"/>
          <w:lang w:val="en-GB"/>
        </w:rPr>
        <w:t xml:space="preserve">line at: </w:t>
      </w:r>
      <w:hyperlink r:id="rId11">
        <w:r w:rsidRPr="006A4F85">
          <w:rPr>
            <w:rStyle w:val="Hyperlink"/>
            <w:rFonts w:ascii="Times New Roman" w:hAnsi="Times New Roman"/>
            <w:lang w:val="en-GB"/>
          </w:rPr>
          <w:t>http://www.vsf.lt/</w:t>
        </w:r>
      </w:hyperlink>
    </w:p>
    <w:p w:rsidR="00F715E3" w:rsidRPr="006A4F85" w:rsidRDefault="007E0107" w:rsidP="007E0107">
      <w:pPr>
        <w:jc w:val="center"/>
        <w:rPr>
          <w:rFonts w:ascii="Times New Roman" w:hAnsi="Times New Roman"/>
          <w:lang w:val="en-GB"/>
        </w:rPr>
        <w:sectPr w:rsidR="00F715E3" w:rsidRPr="006A4F85" w:rsidSect="00FA0102">
          <w:headerReference w:type="default" r:id="rId12"/>
          <w:pgSz w:w="11907" w:h="16840" w:code="9"/>
          <w:pgMar w:top="1135" w:right="567" w:bottom="539" w:left="1701" w:header="284" w:footer="284" w:gutter="0"/>
          <w:pgNumType w:start="1"/>
          <w:cols w:space="1296"/>
          <w:titlePg/>
        </w:sectPr>
      </w:pPr>
      <w:r w:rsidRPr="006A4F85">
        <w:rPr>
          <w:rFonts w:ascii="Times New Roman" w:hAnsi="Times New Roman"/>
          <w:lang w:val="en-GB"/>
        </w:rPr>
        <w:t>________________</w:t>
      </w:r>
    </w:p>
    <w:p w:rsidR="005C1503" w:rsidRPr="006A4F85" w:rsidRDefault="005C1503" w:rsidP="00A40FF3">
      <w:pPr>
        <w:pStyle w:val="BodyText"/>
        <w:rPr>
          <w:rFonts w:ascii="Times New Roman" w:hAnsi="Times New Roman"/>
          <w:sz w:val="12"/>
          <w:szCs w:val="12"/>
          <w:lang w:val="en-GB"/>
        </w:rPr>
      </w:pPr>
    </w:p>
    <w:sectPr w:rsidR="005C1503" w:rsidRPr="006A4F85" w:rsidSect="00223575">
      <w:headerReference w:type="default" r:id="rId13"/>
      <w:pgSz w:w="11907" w:h="16840" w:code="9"/>
      <w:pgMar w:top="1135" w:right="567" w:bottom="539" w:left="1701" w:header="284" w:footer="284"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C29" w:rsidRDefault="00E02C29">
      <w:r>
        <w:separator/>
      </w:r>
    </w:p>
  </w:endnote>
  <w:endnote w:type="continuationSeparator" w:id="0">
    <w:p w:rsidR="00E02C29" w:rsidRDefault="00E0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20206030504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C29" w:rsidRDefault="00E02C29">
      <w:r>
        <w:separator/>
      </w:r>
    </w:p>
  </w:footnote>
  <w:footnote w:type="continuationSeparator" w:id="0">
    <w:p w:rsidR="00E02C29" w:rsidRDefault="00E02C29">
      <w:r>
        <w:continuationSeparator/>
      </w:r>
    </w:p>
  </w:footnote>
  <w:footnote w:id="1">
    <w:p w:rsidR="00F81374" w:rsidRDefault="00F81374" w:rsidP="00F81374">
      <w:pPr>
        <w:pStyle w:val="FootnoteText"/>
        <w:jc w:val="both"/>
      </w:pPr>
      <w:r>
        <w:rPr>
          <w:rStyle w:val="FootnoteReference"/>
        </w:rPr>
        <w:footnoteRef/>
      </w:r>
      <w:r>
        <w:t xml:space="preserve"> In exceptional cases,</w:t>
      </w:r>
      <w:r w:rsidR="00B95CDC">
        <w:t xml:space="preserve"> the</w:t>
      </w:r>
      <w:r>
        <w:t xml:space="preserve"> Faculty Selection Commission may allow students with the language level one grade lower than required to apply for mobility studies and such students may be selected if the applicant is likely to achieve the required language </w:t>
      </w:r>
      <w:r w:rsidR="00E03B75">
        <w:t>level by</w:t>
      </w:r>
      <w:r>
        <w:t xml:space="preserve"> the moment the financial agreement is signed. </w:t>
      </w:r>
    </w:p>
  </w:footnote>
  <w:footnote w:id="2">
    <w:p w:rsidR="00F81374" w:rsidRDefault="00F81374" w:rsidP="00F81374">
      <w:pPr>
        <w:pStyle w:val="FootnoteText"/>
        <w:jc w:val="both"/>
      </w:pPr>
      <w:r>
        <w:rPr>
          <w:rStyle w:val="FootnoteReference"/>
        </w:rPr>
        <w:footnoteRef/>
      </w:r>
      <w:r>
        <w:t xml:space="preserve"> level B1 is co</w:t>
      </w:r>
      <w:r w:rsidR="00967796">
        <w:t xml:space="preserve">nverted into 1 point, level B2 </w:t>
      </w:r>
      <w:r>
        <w:t>into</w:t>
      </w:r>
      <w:r w:rsidR="00967796">
        <w:t xml:space="preserve"> 2 points, and level C1 or C2 </w:t>
      </w:r>
      <w:r>
        <w:t xml:space="preserve">into 3 points of the competitive score.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284338"/>
      <w:docPartObj>
        <w:docPartGallery w:val="Page Numbers (Top of Page)"/>
        <w:docPartUnique/>
      </w:docPartObj>
    </w:sdtPr>
    <w:sdtEndPr>
      <w:rPr>
        <w:noProof/>
      </w:rPr>
    </w:sdtEndPr>
    <w:sdtContent>
      <w:p w:rsidR="00F81374" w:rsidRDefault="009525BA">
        <w:pPr>
          <w:pStyle w:val="Header"/>
          <w:jc w:val="center"/>
        </w:pPr>
        <w:r>
          <w:fldChar w:fldCharType="begin"/>
        </w:r>
        <w:r w:rsidR="00F81374">
          <w:instrText xml:space="preserve"> PAGE   \* MERGEFORMAT </w:instrText>
        </w:r>
        <w:r>
          <w:fldChar w:fldCharType="separate"/>
        </w:r>
        <w:r w:rsidR="00812D7F">
          <w:rPr>
            <w:noProof/>
          </w:rPr>
          <w:t>5</w:t>
        </w:r>
        <w:r>
          <w:rPr>
            <w:noProof/>
          </w:rPr>
          <w:fldChar w:fldCharType="end"/>
        </w:r>
      </w:p>
    </w:sdtContent>
  </w:sdt>
  <w:p w:rsidR="00F81374" w:rsidRDefault="00F8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374" w:rsidRDefault="009525BA">
    <w:pPr>
      <w:pStyle w:val="Header"/>
      <w:jc w:val="center"/>
    </w:pPr>
    <w:r>
      <w:fldChar w:fldCharType="begin"/>
    </w:r>
    <w:r w:rsidR="00F81374">
      <w:instrText xml:space="preserve"> PAGE   \* MERGEFORMAT </w:instrText>
    </w:r>
    <w:r>
      <w:fldChar w:fldCharType="separate"/>
    </w:r>
    <w:r w:rsidR="007E0107">
      <w:rPr>
        <w:noProof/>
      </w:rPr>
      <w:t>2</w:t>
    </w:r>
    <w:r>
      <w:rPr>
        <w:noProof/>
      </w:rPr>
      <w:fldChar w:fldCharType="end"/>
    </w:r>
  </w:p>
  <w:p w:rsidR="00F81374" w:rsidRPr="00223575" w:rsidRDefault="00F81374" w:rsidP="00223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887"/>
    <w:multiLevelType w:val="hybridMultilevel"/>
    <w:tmpl w:val="E878EE52"/>
    <w:lvl w:ilvl="0" w:tplc="BBC06224">
      <w:start w:val="2"/>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1" w15:restartNumberingAfterBreak="0">
    <w:nsid w:val="0933267C"/>
    <w:multiLevelType w:val="multilevel"/>
    <w:tmpl w:val="370AF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6A5CD1"/>
    <w:multiLevelType w:val="multilevel"/>
    <w:tmpl w:val="1DFCBE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8D3BFB"/>
    <w:multiLevelType w:val="hybridMultilevel"/>
    <w:tmpl w:val="92F2B6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9207CA"/>
    <w:multiLevelType w:val="hybridMultilevel"/>
    <w:tmpl w:val="5AD660FE"/>
    <w:lvl w:ilvl="0" w:tplc="8374885A">
      <w:start w:val="1"/>
      <w:numFmt w:val="upperRoman"/>
      <w:lvlText w:val="%1."/>
      <w:lvlJc w:val="left"/>
      <w:pPr>
        <w:tabs>
          <w:tab w:val="num" w:pos="1571"/>
        </w:tabs>
        <w:ind w:left="1571" w:hanging="72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5" w15:restartNumberingAfterBreak="0">
    <w:nsid w:val="14827CFF"/>
    <w:multiLevelType w:val="hybridMultilevel"/>
    <w:tmpl w:val="3C0601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E75270"/>
    <w:multiLevelType w:val="hybridMultilevel"/>
    <w:tmpl w:val="274AB426"/>
    <w:lvl w:ilvl="0" w:tplc="42DC64FA">
      <w:start w:val="1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6304202"/>
    <w:multiLevelType w:val="hybridMultilevel"/>
    <w:tmpl w:val="F7D8BDE4"/>
    <w:lvl w:ilvl="0" w:tplc="0E6A57D4">
      <w:start w:val="1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2A6C2139"/>
    <w:multiLevelType w:val="multilevel"/>
    <w:tmpl w:val="8DD0F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FB5459"/>
    <w:multiLevelType w:val="multilevel"/>
    <w:tmpl w:val="33CC7B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CD6EEC"/>
    <w:multiLevelType w:val="multilevel"/>
    <w:tmpl w:val="54E404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7205BA0"/>
    <w:multiLevelType w:val="hybridMultilevel"/>
    <w:tmpl w:val="9BCEB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034F78"/>
    <w:multiLevelType w:val="multilevel"/>
    <w:tmpl w:val="E7BCA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313659"/>
    <w:multiLevelType w:val="hybridMultilevel"/>
    <w:tmpl w:val="14FC59C2"/>
    <w:lvl w:ilvl="0" w:tplc="024EB854">
      <w:start w:val="9"/>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14" w15:restartNumberingAfterBreak="0">
    <w:nsid w:val="573A1574"/>
    <w:multiLevelType w:val="multilevel"/>
    <w:tmpl w:val="75BAF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C83659"/>
    <w:multiLevelType w:val="hybridMultilevel"/>
    <w:tmpl w:val="F6663F42"/>
    <w:lvl w:ilvl="0" w:tplc="4AFC3AF4">
      <w:start w:val="1"/>
      <w:numFmt w:val="decimal"/>
      <w:lvlText w:val="%1."/>
      <w:lvlJc w:val="left"/>
      <w:pPr>
        <w:ind w:left="360" w:hanging="360"/>
      </w:pPr>
      <w:rPr>
        <w:rFonts w:ascii="TimesLT" w:hAnsi="TimesLT" w:hint="default"/>
        <w:b/>
        <w:i/>
        <w:sz w:val="1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15:restartNumberingAfterBreak="0">
    <w:nsid w:val="64FC58A3"/>
    <w:multiLevelType w:val="multilevel"/>
    <w:tmpl w:val="3932A0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B35226F"/>
    <w:multiLevelType w:val="hybridMultilevel"/>
    <w:tmpl w:val="7B12FB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9DB0CE0"/>
    <w:multiLevelType w:val="hybridMultilevel"/>
    <w:tmpl w:val="E2928BC8"/>
    <w:lvl w:ilvl="0" w:tplc="F2AE900E">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F471E67"/>
    <w:multiLevelType w:val="hybridMultilevel"/>
    <w:tmpl w:val="D190F6FA"/>
    <w:lvl w:ilvl="0" w:tplc="618EEA3E">
      <w:start w:val="1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0"/>
  </w:num>
  <w:num w:numId="3">
    <w:abstractNumId w:val="13"/>
  </w:num>
  <w:num w:numId="4">
    <w:abstractNumId w:val="3"/>
  </w:num>
  <w:num w:numId="5">
    <w:abstractNumId w:val="18"/>
  </w:num>
  <w:num w:numId="6">
    <w:abstractNumId w:val="7"/>
  </w:num>
  <w:num w:numId="7">
    <w:abstractNumId w:val="15"/>
  </w:num>
  <w:num w:numId="8">
    <w:abstractNumId w:val="17"/>
  </w:num>
  <w:num w:numId="9">
    <w:abstractNumId w:val="5"/>
  </w:num>
  <w:num w:numId="10">
    <w:abstractNumId w:val="19"/>
  </w:num>
  <w:num w:numId="11">
    <w:abstractNumId w:val="11"/>
  </w:num>
  <w:num w:numId="12">
    <w:abstractNumId w:val="12"/>
  </w:num>
  <w:num w:numId="13">
    <w:abstractNumId w:val="16"/>
  </w:num>
  <w:num w:numId="14">
    <w:abstractNumId w:val="14"/>
  </w:num>
  <w:num w:numId="15">
    <w:abstractNumId w:val="1"/>
  </w:num>
  <w:num w:numId="16">
    <w:abstractNumId w:val="10"/>
  </w:num>
  <w:num w:numId="17">
    <w:abstractNumId w:val="2"/>
  </w:num>
  <w:num w:numId="18">
    <w:abstractNumId w:val="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79"/>
    <w:rsid w:val="00014123"/>
    <w:rsid w:val="000346F2"/>
    <w:rsid w:val="00050EF2"/>
    <w:rsid w:val="000518A4"/>
    <w:rsid w:val="00051CD3"/>
    <w:rsid w:val="0005248F"/>
    <w:rsid w:val="00054908"/>
    <w:rsid w:val="0005620C"/>
    <w:rsid w:val="00060FC6"/>
    <w:rsid w:val="00067805"/>
    <w:rsid w:val="00076313"/>
    <w:rsid w:val="00080374"/>
    <w:rsid w:val="00083CB1"/>
    <w:rsid w:val="0009285B"/>
    <w:rsid w:val="000976BC"/>
    <w:rsid w:val="000A47FC"/>
    <w:rsid w:val="000A54A9"/>
    <w:rsid w:val="000A611D"/>
    <w:rsid w:val="000A67B5"/>
    <w:rsid w:val="000A6B17"/>
    <w:rsid w:val="000A6FBD"/>
    <w:rsid w:val="000A7768"/>
    <w:rsid w:val="000B0B4B"/>
    <w:rsid w:val="000B189E"/>
    <w:rsid w:val="000C2C14"/>
    <w:rsid w:val="000D1473"/>
    <w:rsid w:val="000D1558"/>
    <w:rsid w:val="000D15F4"/>
    <w:rsid w:val="000D17F6"/>
    <w:rsid w:val="000D287D"/>
    <w:rsid w:val="000E3A98"/>
    <w:rsid w:val="000E6015"/>
    <w:rsid w:val="000F3050"/>
    <w:rsid w:val="00103BD7"/>
    <w:rsid w:val="00113B3D"/>
    <w:rsid w:val="00115CAD"/>
    <w:rsid w:val="00125D91"/>
    <w:rsid w:val="001266EF"/>
    <w:rsid w:val="00131057"/>
    <w:rsid w:val="00132561"/>
    <w:rsid w:val="001437EA"/>
    <w:rsid w:val="00144159"/>
    <w:rsid w:val="0014502F"/>
    <w:rsid w:val="00145C64"/>
    <w:rsid w:val="00147059"/>
    <w:rsid w:val="00150A46"/>
    <w:rsid w:val="00156C54"/>
    <w:rsid w:val="001573D1"/>
    <w:rsid w:val="00160F68"/>
    <w:rsid w:val="001627AE"/>
    <w:rsid w:val="00172308"/>
    <w:rsid w:val="00174321"/>
    <w:rsid w:val="0017631D"/>
    <w:rsid w:val="0017658E"/>
    <w:rsid w:val="001773DF"/>
    <w:rsid w:val="001A238F"/>
    <w:rsid w:val="001A2FB3"/>
    <w:rsid w:val="001A4B59"/>
    <w:rsid w:val="001C1CCE"/>
    <w:rsid w:val="001C7956"/>
    <w:rsid w:val="001D20DF"/>
    <w:rsid w:val="001D5553"/>
    <w:rsid w:val="001E241C"/>
    <w:rsid w:val="001E59E8"/>
    <w:rsid w:val="001E7B41"/>
    <w:rsid w:val="001F0679"/>
    <w:rsid w:val="001F06BD"/>
    <w:rsid w:val="001F2343"/>
    <w:rsid w:val="001F3518"/>
    <w:rsid w:val="001F4141"/>
    <w:rsid w:val="001F4E43"/>
    <w:rsid w:val="001F5E4E"/>
    <w:rsid w:val="002014AD"/>
    <w:rsid w:val="002071CE"/>
    <w:rsid w:val="002164A2"/>
    <w:rsid w:val="00223575"/>
    <w:rsid w:val="00227372"/>
    <w:rsid w:val="00230E52"/>
    <w:rsid w:val="002346ED"/>
    <w:rsid w:val="00235298"/>
    <w:rsid w:val="00235554"/>
    <w:rsid w:val="002408D5"/>
    <w:rsid w:val="0024196B"/>
    <w:rsid w:val="00243860"/>
    <w:rsid w:val="00264AC0"/>
    <w:rsid w:val="00267926"/>
    <w:rsid w:val="002705CA"/>
    <w:rsid w:val="00274E18"/>
    <w:rsid w:val="00276699"/>
    <w:rsid w:val="00282A55"/>
    <w:rsid w:val="0029404B"/>
    <w:rsid w:val="00294E94"/>
    <w:rsid w:val="00296EA3"/>
    <w:rsid w:val="002A04FE"/>
    <w:rsid w:val="002A0EFF"/>
    <w:rsid w:val="002A5303"/>
    <w:rsid w:val="002B0170"/>
    <w:rsid w:val="002B3F53"/>
    <w:rsid w:val="002B4A75"/>
    <w:rsid w:val="002C129B"/>
    <w:rsid w:val="002C1EDE"/>
    <w:rsid w:val="002D4389"/>
    <w:rsid w:val="002D711C"/>
    <w:rsid w:val="002E0623"/>
    <w:rsid w:val="002E3D9D"/>
    <w:rsid w:val="002E4EF9"/>
    <w:rsid w:val="002E5ABC"/>
    <w:rsid w:val="002F3D46"/>
    <w:rsid w:val="002F4EE5"/>
    <w:rsid w:val="00300825"/>
    <w:rsid w:val="0030262C"/>
    <w:rsid w:val="00302EF7"/>
    <w:rsid w:val="00304789"/>
    <w:rsid w:val="0030595C"/>
    <w:rsid w:val="003074AA"/>
    <w:rsid w:val="00310C95"/>
    <w:rsid w:val="00323346"/>
    <w:rsid w:val="003264DB"/>
    <w:rsid w:val="00327498"/>
    <w:rsid w:val="00337930"/>
    <w:rsid w:val="003405E6"/>
    <w:rsid w:val="00343DE8"/>
    <w:rsid w:val="00347FC7"/>
    <w:rsid w:val="003506E2"/>
    <w:rsid w:val="00352EAB"/>
    <w:rsid w:val="0035484A"/>
    <w:rsid w:val="003560C2"/>
    <w:rsid w:val="00356645"/>
    <w:rsid w:val="003613A1"/>
    <w:rsid w:val="00363E16"/>
    <w:rsid w:val="003745B0"/>
    <w:rsid w:val="003835D4"/>
    <w:rsid w:val="00383F0C"/>
    <w:rsid w:val="0038400B"/>
    <w:rsid w:val="003850B2"/>
    <w:rsid w:val="003866C8"/>
    <w:rsid w:val="003924D0"/>
    <w:rsid w:val="00394313"/>
    <w:rsid w:val="00395EB5"/>
    <w:rsid w:val="003A19A8"/>
    <w:rsid w:val="003A1CB8"/>
    <w:rsid w:val="003A1CB9"/>
    <w:rsid w:val="003A24C9"/>
    <w:rsid w:val="003A6FD6"/>
    <w:rsid w:val="003B7C5B"/>
    <w:rsid w:val="003C0C34"/>
    <w:rsid w:val="003C26FB"/>
    <w:rsid w:val="003C2AA5"/>
    <w:rsid w:val="003C41D1"/>
    <w:rsid w:val="003D6FF0"/>
    <w:rsid w:val="003D7607"/>
    <w:rsid w:val="003E6B48"/>
    <w:rsid w:val="003F452D"/>
    <w:rsid w:val="00400CF5"/>
    <w:rsid w:val="004019DF"/>
    <w:rsid w:val="00407FDF"/>
    <w:rsid w:val="00411F26"/>
    <w:rsid w:val="0041369A"/>
    <w:rsid w:val="004141C7"/>
    <w:rsid w:val="004162C9"/>
    <w:rsid w:val="00416952"/>
    <w:rsid w:val="00422A9C"/>
    <w:rsid w:val="00424E61"/>
    <w:rsid w:val="0043417A"/>
    <w:rsid w:val="00434932"/>
    <w:rsid w:val="00436E6F"/>
    <w:rsid w:val="00436F1B"/>
    <w:rsid w:val="00441460"/>
    <w:rsid w:val="00441549"/>
    <w:rsid w:val="004456C2"/>
    <w:rsid w:val="004534BE"/>
    <w:rsid w:val="00454BEB"/>
    <w:rsid w:val="00455361"/>
    <w:rsid w:val="004647AC"/>
    <w:rsid w:val="00471386"/>
    <w:rsid w:val="00472160"/>
    <w:rsid w:val="00472419"/>
    <w:rsid w:val="00474A4E"/>
    <w:rsid w:val="00476F57"/>
    <w:rsid w:val="0048179F"/>
    <w:rsid w:val="00483C0C"/>
    <w:rsid w:val="00487F4E"/>
    <w:rsid w:val="00491C50"/>
    <w:rsid w:val="00492E64"/>
    <w:rsid w:val="004A3664"/>
    <w:rsid w:val="004A679A"/>
    <w:rsid w:val="004A7C4C"/>
    <w:rsid w:val="004B5C75"/>
    <w:rsid w:val="004C3AA8"/>
    <w:rsid w:val="004C4AFD"/>
    <w:rsid w:val="004D5E22"/>
    <w:rsid w:val="004E45F8"/>
    <w:rsid w:val="004E7F54"/>
    <w:rsid w:val="004F7697"/>
    <w:rsid w:val="00506805"/>
    <w:rsid w:val="0051488D"/>
    <w:rsid w:val="00520218"/>
    <w:rsid w:val="00523D33"/>
    <w:rsid w:val="00524EBC"/>
    <w:rsid w:val="00532ADD"/>
    <w:rsid w:val="0054181E"/>
    <w:rsid w:val="00545C12"/>
    <w:rsid w:val="005546A4"/>
    <w:rsid w:val="00562C38"/>
    <w:rsid w:val="00562C7E"/>
    <w:rsid w:val="0056451F"/>
    <w:rsid w:val="005669A0"/>
    <w:rsid w:val="00567356"/>
    <w:rsid w:val="00570303"/>
    <w:rsid w:val="00571DB9"/>
    <w:rsid w:val="00574ACB"/>
    <w:rsid w:val="005840D6"/>
    <w:rsid w:val="00591BA4"/>
    <w:rsid w:val="0059580C"/>
    <w:rsid w:val="00596B36"/>
    <w:rsid w:val="005B0E59"/>
    <w:rsid w:val="005C1503"/>
    <w:rsid w:val="005C15D3"/>
    <w:rsid w:val="005C250F"/>
    <w:rsid w:val="005C3221"/>
    <w:rsid w:val="005C6CFB"/>
    <w:rsid w:val="005D0D4D"/>
    <w:rsid w:val="005D0FD6"/>
    <w:rsid w:val="005D5E7C"/>
    <w:rsid w:val="005D7734"/>
    <w:rsid w:val="005D7DB9"/>
    <w:rsid w:val="005E46F4"/>
    <w:rsid w:val="005E5277"/>
    <w:rsid w:val="005F1679"/>
    <w:rsid w:val="005F1D4A"/>
    <w:rsid w:val="005F7E86"/>
    <w:rsid w:val="006030A5"/>
    <w:rsid w:val="0060363C"/>
    <w:rsid w:val="0060734E"/>
    <w:rsid w:val="00612E50"/>
    <w:rsid w:val="00614A7E"/>
    <w:rsid w:val="00615E35"/>
    <w:rsid w:val="00627E08"/>
    <w:rsid w:val="00645073"/>
    <w:rsid w:val="006464CE"/>
    <w:rsid w:val="0064765C"/>
    <w:rsid w:val="006476CF"/>
    <w:rsid w:val="006512E2"/>
    <w:rsid w:val="00653B80"/>
    <w:rsid w:val="00653C23"/>
    <w:rsid w:val="00655877"/>
    <w:rsid w:val="00661ED4"/>
    <w:rsid w:val="006622C7"/>
    <w:rsid w:val="00663DA8"/>
    <w:rsid w:val="00664D49"/>
    <w:rsid w:val="00676BDC"/>
    <w:rsid w:val="006802BC"/>
    <w:rsid w:val="006825F5"/>
    <w:rsid w:val="0068289C"/>
    <w:rsid w:val="0069094D"/>
    <w:rsid w:val="0069744E"/>
    <w:rsid w:val="006A0D3E"/>
    <w:rsid w:val="006A3117"/>
    <w:rsid w:val="006A4F85"/>
    <w:rsid w:val="006B0F30"/>
    <w:rsid w:val="006B241B"/>
    <w:rsid w:val="006C04D2"/>
    <w:rsid w:val="006C74FA"/>
    <w:rsid w:val="006D0B9F"/>
    <w:rsid w:val="006D7D6B"/>
    <w:rsid w:val="006E0C78"/>
    <w:rsid w:val="006E26A4"/>
    <w:rsid w:val="006F0A8D"/>
    <w:rsid w:val="006F2342"/>
    <w:rsid w:val="006F39A9"/>
    <w:rsid w:val="00701586"/>
    <w:rsid w:val="00704D23"/>
    <w:rsid w:val="007109D2"/>
    <w:rsid w:val="00714A99"/>
    <w:rsid w:val="007215E4"/>
    <w:rsid w:val="0072162A"/>
    <w:rsid w:val="00726C95"/>
    <w:rsid w:val="007309C7"/>
    <w:rsid w:val="00741882"/>
    <w:rsid w:val="00741BE2"/>
    <w:rsid w:val="00743FF7"/>
    <w:rsid w:val="0074677A"/>
    <w:rsid w:val="007477EF"/>
    <w:rsid w:val="00747C76"/>
    <w:rsid w:val="00750724"/>
    <w:rsid w:val="007547AE"/>
    <w:rsid w:val="0077524B"/>
    <w:rsid w:val="0079043F"/>
    <w:rsid w:val="00791D59"/>
    <w:rsid w:val="00792106"/>
    <w:rsid w:val="0079334A"/>
    <w:rsid w:val="00793D3F"/>
    <w:rsid w:val="007A105F"/>
    <w:rsid w:val="007A181A"/>
    <w:rsid w:val="007A40A9"/>
    <w:rsid w:val="007B380A"/>
    <w:rsid w:val="007B3986"/>
    <w:rsid w:val="007C7B9E"/>
    <w:rsid w:val="007D1A67"/>
    <w:rsid w:val="007E0107"/>
    <w:rsid w:val="007E4241"/>
    <w:rsid w:val="007F55E8"/>
    <w:rsid w:val="00801DE6"/>
    <w:rsid w:val="008025E1"/>
    <w:rsid w:val="00805D7C"/>
    <w:rsid w:val="00812D7F"/>
    <w:rsid w:val="0081462B"/>
    <w:rsid w:val="008248F5"/>
    <w:rsid w:val="00827F40"/>
    <w:rsid w:val="0083281B"/>
    <w:rsid w:val="0083381F"/>
    <w:rsid w:val="00833CFB"/>
    <w:rsid w:val="00834FE1"/>
    <w:rsid w:val="00835A20"/>
    <w:rsid w:val="008444F4"/>
    <w:rsid w:val="008461B2"/>
    <w:rsid w:val="008540DE"/>
    <w:rsid w:val="008565C0"/>
    <w:rsid w:val="0085701B"/>
    <w:rsid w:val="00866B02"/>
    <w:rsid w:val="008712F4"/>
    <w:rsid w:val="00874B4F"/>
    <w:rsid w:val="00886175"/>
    <w:rsid w:val="0088690C"/>
    <w:rsid w:val="008956EE"/>
    <w:rsid w:val="008973F1"/>
    <w:rsid w:val="008A3DC6"/>
    <w:rsid w:val="008B4C97"/>
    <w:rsid w:val="008B5193"/>
    <w:rsid w:val="008C214F"/>
    <w:rsid w:val="008C56B8"/>
    <w:rsid w:val="008D2D86"/>
    <w:rsid w:val="008D6B55"/>
    <w:rsid w:val="008E3656"/>
    <w:rsid w:val="008E78EA"/>
    <w:rsid w:val="008F1C6C"/>
    <w:rsid w:val="008F1FB7"/>
    <w:rsid w:val="008F4444"/>
    <w:rsid w:val="009142A8"/>
    <w:rsid w:val="009228A1"/>
    <w:rsid w:val="009259C8"/>
    <w:rsid w:val="00927123"/>
    <w:rsid w:val="00930F44"/>
    <w:rsid w:val="00931EA5"/>
    <w:rsid w:val="00932770"/>
    <w:rsid w:val="00932FF1"/>
    <w:rsid w:val="00943224"/>
    <w:rsid w:val="009434A6"/>
    <w:rsid w:val="009501BA"/>
    <w:rsid w:val="009525BA"/>
    <w:rsid w:val="009547A0"/>
    <w:rsid w:val="00961C34"/>
    <w:rsid w:val="009656C7"/>
    <w:rsid w:val="00967281"/>
    <w:rsid w:val="00967796"/>
    <w:rsid w:val="00970BE3"/>
    <w:rsid w:val="00971BC4"/>
    <w:rsid w:val="009721F6"/>
    <w:rsid w:val="00972CED"/>
    <w:rsid w:val="00976038"/>
    <w:rsid w:val="0098215B"/>
    <w:rsid w:val="009850EE"/>
    <w:rsid w:val="009919DD"/>
    <w:rsid w:val="00992F77"/>
    <w:rsid w:val="009953EE"/>
    <w:rsid w:val="009A3574"/>
    <w:rsid w:val="009A3A5D"/>
    <w:rsid w:val="009A44A9"/>
    <w:rsid w:val="009B41AC"/>
    <w:rsid w:val="009B42C4"/>
    <w:rsid w:val="009B605D"/>
    <w:rsid w:val="009B6554"/>
    <w:rsid w:val="009B77E7"/>
    <w:rsid w:val="009C557A"/>
    <w:rsid w:val="009D1722"/>
    <w:rsid w:val="009D24FD"/>
    <w:rsid w:val="009D3D07"/>
    <w:rsid w:val="009D443D"/>
    <w:rsid w:val="009E57A3"/>
    <w:rsid w:val="009F37F9"/>
    <w:rsid w:val="009F7399"/>
    <w:rsid w:val="009F77E7"/>
    <w:rsid w:val="00A002EB"/>
    <w:rsid w:val="00A1008D"/>
    <w:rsid w:val="00A1626E"/>
    <w:rsid w:val="00A17DCE"/>
    <w:rsid w:val="00A23BE3"/>
    <w:rsid w:val="00A27D9C"/>
    <w:rsid w:val="00A32603"/>
    <w:rsid w:val="00A35E55"/>
    <w:rsid w:val="00A36B71"/>
    <w:rsid w:val="00A40FF3"/>
    <w:rsid w:val="00A42228"/>
    <w:rsid w:val="00A522CF"/>
    <w:rsid w:val="00A5241A"/>
    <w:rsid w:val="00A52D27"/>
    <w:rsid w:val="00A546A0"/>
    <w:rsid w:val="00A60D2E"/>
    <w:rsid w:val="00A74D3A"/>
    <w:rsid w:val="00A86012"/>
    <w:rsid w:val="00A8673D"/>
    <w:rsid w:val="00A91F11"/>
    <w:rsid w:val="00AA02AE"/>
    <w:rsid w:val="00AB154D"/>
    <w:rsid w:val="00AC1506"/>
    <w:rsid w:val="00AC3E16"/>
    <w:rsid w:val="00AC46F6"/>
    <w:rsid w:val="00AC54EC"/>
    <w:rsid w:val="00AD29A7"/>
    <w:rsid w:val="00AD524E"/>
    <w:rsid w:val="00AD5620"/>
    <w:rsid w:val="00AE10C6"/>
    <w:rsid w:val="00AE48D9"/>
    <w:rsid w:val="00AF03CB"/>
    <w:rsid w:val="00AF12E6"/>
    <w:rsid w:val="00AF2FB1"/>
    <w:rsid w:val="00B076E3"/>
    <w:rsid w:val="00B10CB4"/>
    <w:rsid w:val="00B23F46"/>
    <w:rsid w:val="00B24918"/>
    <w:rsid w:val="00B25BD1"/>
    <w:rsid w:val="00B33532"/>
    <w:rsid w:val="00B54A16"/>
    <w:rsid w:val="00B565B6"/>
    <w:rsid w:val="00B577FA"/>
    <w:rsid w:val="00B60BD4"/>
    <w:rsid w:val="00B6106C"/>
    <w:rsid w:val="00B64646"/>
    <w:rsid w:val="00B65F9F"/>
    <w:rsid w:val="00B71ACB"/>
    <w:rsid w:val="00B730F0"/>
    <w:rsid w:val="00B7591C"/>
    <w:rsid w:val="00B774F3"/>
    <w:rsid w:val="00B847E0"/>
    <w:rsid w:val="00B849AC"/>
    <w:rsid w:val="00B85180"/>
    <w:rsid w:val="00B85B76"/>
    <w:rsid w:val="00B85D9B"/>
    <w:rsid w:val="00B902FE"/>
    <w:rsid w:val="00B9269F"/>
    <w:rsid w:val="00B941EB"/>
    <w:rsid w:val="00B95CDC"/>
    <w:rsid w:val="00BA1680"/>
    <w:rsid w:val="00BA3F1D"/>
    <w:rsid w:val="00BB2EB7"/>
    <w:rsid w:val="00BB4E6D"/>
    <w:rsid w:val="00BB4FEA"/>
    <w:rsid w:val="00BB58B6"/>
    <w:rsid w:val="00BC1BF2"/>
    <w:rsid w:val="00BD1431"/>
    <w:rsid w:val="00BD2DF3"/>
    <w:rsid w:val="00BD65D2"/>
    <w:rsid w:val="00BD6947"/>
    <w:rsid w:val="00BE2A9C"/>
    <w:rsid w:val="00BE5748"/>
    <w:rsid w:val="00BE6C3C"/>
    <w:rsid w:val="00BF009F"/>
    <w:rsid w:val="00C006FF"/>
    <w:rsid w:val="00C04216"/>
    <w:rsid w:val="00C04CA9"/>
    <w:rsid w:val="00C04F4F"/>
    <w:rsid w:val="00C13B5F"/>
    <w:rsid w:val="00C15766"/>
    <w:rsid w:val="00C1666F"/>
    <w:rsid w:val="00C21E57"/>
    <w:rsid w:val="00C23AFB"/>
    <w:rsid w:val="00C24971"/>
    <w:rsid w:val="00C32369"/>
    <w:rsid w:val="00C361D7"/>
    <w:rsid w:val="00C37CA2"/>
    <w:rsid w:val="00C416F7"/>
    <w:rsid w:val="00C4186E"/>
    <w:rsid w:val="00C46DC2"/>
    <w:rsid w:val="00C53333"/>
    <w:rsid w:val="00C5669B"/>
    <w:rsid w:val="00C679FA"/>
    <w:rsid w:val="00C821FD"/>
    <w:rsid w:val="00C823A1"/>
    <w:rsid w:val="00C841BD"/>
    <w:rsid w:val="00C86B2A"/>
    <w:rsid w:val="00C90323"/>
    <w:rsid w:val="00C93737"/>
    <w:rsid w:val="00C95BB4"/>
    <w:rsid w:val="00CA0C26"/>
    <w:rsid w:val="00CA1807"/>
    <w:rsid w:val="00CA3A67"/>
    <w:rsid w:val="00CB4C8A"/>
    <w:rsid w:val="00CC0AF3"/>
    <w:rsid w:val="00CC4DBB"/>
    <w:rsid w:val="00CD1719"/>
    <w:rsid w:val="00CD4196"/>
    <w:rsid w:val="00CD5DB8"/>
    <w:rsid w:val="00CE2393"/>
    <w:rsid w:val="00CE7E65"/>
    <w:rsid w:val="00CF0FE8"/>
    <w:rsid w:val="00CF61FD"/>
    <w:rsid w:val="00D01CFF"/>
    <w:rsid w:val="00D02323"/>
    <w:rsid w:val="00D06E06"/>
    <w:rsid w:val="00D20A46"/>
    <w:rsid w:val="00D20A96"/>
    <w:rsid w:val="00D26C85"/>
    <w:rsid w:val="00D31D89"/>
    <w:rsid w:val="00D61687"/>
    <w:rsid w:val="00D61ABC"/>
    <w:rsid w:val="00D62129"/>
    <w:rsid w:val="00D64CC6"/>
    <w:rsid w:val="00D670DA"/>
    <w:rsid w:val="00D73157"/>
    <w:rsid w:val="00D777FE"/>
    <w:rsid w:val="00D77CC6"/>
    <w:rsid w:val="00D81769"/>
    <w:rsid w:val="00D85774"/>
    <w:rsid w:val="00D91A46"/>
    <w:rsid w:val="00D92099"/>
    <w:rsid w:val="00DA18E8"/>
    <w:rsid w:val="00DA4BCF"/>
    <w:rsid w:val="00DC02DF"/>
    <w:rsid w:val="00DC3A3A"/>
    <w:rsid w:val="00DC618E"/>
    <w:rsid w:val="00DD0918"/>
    <w:rsid w:val="00DD762F"/>
    <w:rsid w:val="00DE04D0"/>
    <w:rsid w:val="00DE0FC5"/>
    <w:rsid w:val="00DE4172"/>
    <w:rsid w:val="00E02C29"/>
    <w:rsid w:val="00E033D4"/>
    <w:rsid w:val="00E03B75"/>
    <w:rsid w:val="00E04A28"/>
    <w:rsid w:val="00E07B79"/>
    <w:rsid w:val="00E120FF"/>
    <w:rsid w:val="00E14288"/>
    <w:rsid w:val="00E168BA"/>
    <w:rsid w:val="00E17FEC"/>
    <w:rsid w:val="00E20272"/>
    <w:rsid w:val="00E24795"/>
    <w:rsid w:val="00E30758"/>
    <w:rsid w:val="00E307E3"/>
    <w:rsid w:val="00E34640"/>
    <w:rsid w:val="00E369F9"/>
    <w:rsid w:val="00E36F28"/>
    <w:rsid w:val="00E40231"/>
    <w:rsid w:val="00E4042D"/>
    <w:rsid w:val="00E60B95"/>
    <w:rsid w:val="00E63384"/>
    <w:rsid w:val="00E7025A"/>
    <w:rsid w:val="00E7353F"/>
    <w:rsid w:val="00E74147"/>
    <w:rsid w:val="00E81943"/>
    <w:rsid w:val="00E81E79"/>
    <w:rsid w:val="00E9441E"/>
    <w:rsid w:val="00EA36F5"/>
    <w:rsid w:val="00EA53CF"/>
    <w:rsid w:val="00EA5A1A"/>
    <w:rsid w:val="00EB388A"/>
    <w:rsid w:val="00EC5F05"/>
    <w:rsid w:val="00EC728B"/>
    <w:rsid w:val="00EC7C56"/>
    <w:rsid w:val="00ED11A6"/>
    <w:rsid w:val="00ED1925"/>
    <w:rsid w:val="00EF08F3"/>
    <w:rsid w:val="00F062A4"/>
    <w:rsid w:val="00F11E07"/>
    <w:rsid w:val="00F130AD"/>
    <w:rsid w:val="00F13973"/>
    <w:rsid w:val="00F15DB6"/>
    <w:rsid w:val="00F27E25"/>
    <w:rsid w:val="00F36F5B"/>
    <w:rsid w:val="00F40859"/>
    <w:rsid w:val="00F45F84"/>
    <w:rsid w:val="00F51513"/>
    <w:rsid w:val="00F52FD3"/>
    <w:rsid w:val="00F555FC"/>
    <w:rsid w:val="00F55714"/>
    <w:rsid w:val="00F64D3F"/>
    <w:rsid w:val="00F66A05"/>
    <w:rsid w:val="00F710C2"/>
    <w:rsid w:val="00F715E3"/>
    <w:rsid w:val="00F7683A"/>
    <w:rsid w:val="00F81374"/>
    <w:rsid w:val="00F81C00"/>
    <w:rsid w:val="00F8322D"/>
    <w:rsid w:val="00F905B4"/>
    <w:rsid w:val="00F90B37"/>
    <w:rsid w:val="00F92D6D"/>
    <w:rsid w:val="00F93AB0"/>
    <w:rsid w:val="00FA0102"/>
    <w:rsid w:val="00FB1CAA"/>
    <w:rsid w:val="00FB58CC"/>
    <w:rsid w:val="00FB64AF"/>
    <w:rsid w:val="00FB7B3C"/>
    <w:rsid w:val="00FD3D10"/>
    <w:rsid w:val="00FD3ECC"/>
    <w:rsid w:val="00FE21FE"/>
    <w:rsid w:val="00FE3AE7"/>
    <w:rsid w:val="00FE6C32"/>
    <w:rsid w:val="00FF0CFC"/>
    <w:rsid w:val="00FF2755"/>
    <w:rsid w:val="00FF46DE"/>
    <w:rsid w:val="00FF47D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BB743"/>
  <w15:docId w15:val="{05EFDCE8-A9B7-4EA2-963E-862241EB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A9"/>
    <w:rPr>
      <w:rFonts w:ascii="TimesLT" w:hAnsi="TimesLT"/>
      <w:sz w:val="24"/>
    </w:rPr>
  </w:style>
  <w:style w:type="paragraph" w:styleId="Heading1">
    <w:name w:val="heading 1"/>
    <w:basedOn w:val="Normal"/>
    <w:next w:val="Normal"/>
    <w:qFormat/>
    <w:rsid w:val="00E07B79"/>
    <w:pPr>
      <w:keepNext/>
      <w:jc w:val="center"/>
      <w:outlineLvl w:val="0"/>
    </w:pPr>
    <w:rPr>
      <w:b/>
    </w:rPr>
  </w:style>
  <w:style w:type="paragraph" w:styleId="Heading2">
    <w:name w:val="heading 2"/>
    <w:basedOn w:val="Normal"/>
    <w:next w:val="Normal"/>
    <w:qFormat/>
    <w:rsid w:val="00E07B79"/>
    <w:pPr>
      <w:keepNext/>
      <w:jc w:val="center"/>
      <w:outlineLvl w:val="1"/>
    </w:pPr>
    <w:rPr>
      <w:b/>
      <w:sz w:val="28"/>
    </w:rPr>
  </w:style>
  <w:style w:type="paragraph" w:styleId="Heading4">
    <w:name w:val="heading 4"/>
    <w:basedOn w:val="Normal"/>
    <w:next w:val="Normal"/>
    <w:qFormat/>
    <w:rsid w:val="009953EE"/>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D6212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7B79"/>
    <w:pPr>
      <w:tabs>
        <w:tab w:val="center" w:pos="4153"/>
        <w:tab w:val="right" w:pos="8306"/>
      </w:tabs>
    </w:pPr>
  </w:style>
  <w:style w:type="paragraph" w:styleId="BodyText">
    <w:name w:val="Body Text"/>
    <w:basedOn w:val="Normal"/>
    <w:link w:val="BodyTextChar"/>
    <w:rsid w:val="00E07B79"/>
    <w:pPr>
      <w:jc w:val="both"/>
    </w:pPr>
  </w:style>
  <w:style w:type="character" w:styleId="Hyperlink">
    <w:name w:val="Hyperlink"/>
    <w:rsid w:val="00B64646"/>
    <w:rPr>
      <w:color w:val="0000FF"/>
      <w:u w:val="single"/>
    </w:rPr>
  </w:style>
  <w:style w:type="character" w:styleId="FollowedHyperlink">
    <w:name w:val="FollowedHyperlink"/>
    <w:rsid w:val="00B64646"/>
    <w:rPr>
      <w:color w:val="800080"/>
      <w:u w:val="single"/>
    </w:rPr>
  </w:style>
  <w:style w:type="paragraph" w:customStyle="1" w:styleId="font5">
    <w:name w:val="font5"/>
    <w:basedOn w:val="Normal"/>
    <w:rsid w:val="00B64646"/>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B64646"/>
    <w:pPr>
      <w:spacing w:before="100" w:beforeAutospacing="1" w:after="100" w:afterAutospacing="1"/>
    </w:pPr>
    <w:rPr>
      <w:rFonts w:ascii="Tahoma" w:hAnsi="Tahoma" w:cs="Tahoma"/>
      <w:color w:val="000000"/>
      <w:sz w:val="16"/>
      <w:szCs w:val="16"/>
    </w:rPr>
  </w:style>
  <w:style w:type="paragraph" w:customStyle="1" w:styleId="xl25">
    <w:name w:val="xl25"/>
    <w:basedOn w:val="Normal"/>
    <w:rsid w:val="00B64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6">
    <w:name w:val="xl26"/>
    <w:basedOn w:val="Normal"/>
    <w:rsid w:val="00B64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27">
    <w:name w:val="xl27"/>
    <w:basedOn w:val="Normal"/>
    <w:rsid w:val="00B6464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28">
    <w:name w:val="xl28"/>
    <w:basedOn w:val="Normal"/>
    <w:rsid w:val="00B64646"/>
    <w:pPr>
      <w:pBdr>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29">
    <w:name w:val="xl29"/>
    <w:basedOn w:val="Normal"/>
    <w:rsid w:val="00B64646"/>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30">
    <w:name w:val="xl30"/>
    <w:basedOn w:val="Normal"/>
    <w:rsid w:val="00B64646"/>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1">
    <w:name w:val="xl31"/>
    <w:basedOn w:val="Normal"/>
    <w:rsid w:val="00B64646"/>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32">
    <w:name w:val="xl32"/>
    <w:basedOn w:val="Normal"/>
    <w:rsid w:val="00B64646"/>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3">
    <w:name w:val="xl33"/>
    <w:basedOn w:val="Normal"/>
    <w:rsid w:val="00B64646"/>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34">
    <w:name w:val="xl34"/>
    <w:basedOn w:val="Normal"/>
    <w:rsid w:val="00B6464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5">
    <w:name w:val="xl35"/>
    <w:basedOn w:val="Normal"/>
    <w:rsid w:val="00B64646"/>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36">
    <w:name w:val="xl36"/>
    <w:basedOn w:val="Normal"/>
    <w:rsid w:val="00B64646"/>
    <w:pPr>
      <w:pBdr>
        <w:left w:val="single" w:sz="8"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7">
    <w:name w:val="xl37"/>
    <w:basedOn w:val="Normal"/>
    <w:rsid w:val="00B646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38">
    <w:name w:val="xl38"/>
    <w:basedOn w:val="Normal"/>
    <w:rsid w:val="00B64646"/>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39">
    <w:name w:val="xl39"/>
    <w:basedOn w:val="Normal"/>
    <w:rsid w:val="00B64646"/>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0">
    <w:name w:val="xl40"/>
    <w:basedOn w:val="Normal"/>
    <w:rsid w:val="00B64646"/>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41">
    <w:name w:val="xl41"/>
    <w:basedOn w:val="Normal"/>
    <w:rsid w:val="00B6464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42">
    <w:name w:val="xl42"/>
    <w:basedOn w:val="Normal"/>
    <w:rsid w:val="00B646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43">
    <w:name w:val="xl43"/>
    <w:basedOn w:val="Normal"/>
    <w:rsid w:val="00B64646"/>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44">
    <w:name w:val="xl44"/>
    <w:basedOn w:val="Normal"/>
    <w:rsid w:val="00B64646"/>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45">
    <w:name w:val="xl45"/>
    <w:basedOn w:val="Normal"/>
    <w:rsid w:val="00B646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styleId="Footer">
    <w:name w:val="footer"/>
    <w:basedOn w:val="Normal"/>
    <w:link w:val="FooterChar"/>
    <w:uiPriority w:val="99"/>
    <w:rsid w:val="005F1679"/>
    <w:pPr>
      <w:tabs>
        <w:tab w:val="center" w:pos="4819"/>
        <w:tab w:val="right" w:pos="9638"/>
      </w:tabs>
    </w:pPr>
  </w:style>
  <w:style w:type="character" w:styleId="PageNumber">
    <w:name w:val="page number"/>
    <w:basedOn w:val="DefaultParagraphFont"/>
    <w:rsid w:val="005F1679"/>
  </w:style>
  <w:style w:type="paragraph" w:styleId="BodyText2">
    <w:name w:val="Body Text 2"/>
    <w:basedOn w:val="Normal"/>
    <w:rsid w:val="002C129B"/>
    <w:pPr>
      <w:spacing w:after="120" w:line="480" w:lineRule="auto"/>
    </w:pPr>
  </w:style>
  <w:style w:type="paragraph" w:styleId="BodyTextIndent">
    <w:name w:val="Body Text Indent"/>
    <w:basedOn w:val="Normal"/>
    <w:link w:val="BodyTextIndentChar"/>
    <w:uiPriority w:val="99"/>
    <w:rsid w:val="002408D5"/>
    <w:pPr>
      <w:spacing w:after="120"/>
      <w:ind w:left="283"/>
    </w:pPr>
  </w:style>
  <w:style w:type="paragraph" w:styleId="NormalWeb">
    <w:name w:val="Normal (Web)"/>
    <w:basedOn w:val="Normal"/>
    <w:uiPriority w:val="99"/>
    <w:rsid w:val="002408D5"/>
    <w:pPr>
      <w:spacing w:before="100" w:beforeAutospacing="1" w:after="100" w:afterAutospacing="1"/>
    </w:pPr>
    <w:rPr>
      <w:rFonts w:ascii="Times New Roman" w:hAnsi="Times New Roman"/>
      <w:color w:val="000000"/>
      <w:szCs w:val="24"/>
    </w:rPr>
  </w:style>
  <w:style w:type="character" w:styleId="Strong">
    <w:name w:val="Strong"/>
    <w:qFormat/>
    <w:rsid w:val="009E57A3"/>
    <w:rPr>
      <w:b/>
      <w:bCs/>
    </w:rPr>
  </w:style>
  <w:style w:type="paragraph" w:styleId="BalloonText">
    <w:name w:val="Balloon Text"/>
    <w:basedOn w:val="Normal"/>
    <w:semiHidden/>
    <w:rsid w:val="00FE21FE"/>
    <w:rPr>
      <w:rFonts w:ascii="Tahoma" w:hAnsi="Tahoma" w:cs="Tahoma"/>
      <w:sz w:val="16"/>
      <w:szCs w:val="16"/>
    </w:rPr>
  </w:style>
  <w:style w:type="character" w:styleId="Emphasis">
    <w:name w:val="Emphasis"/>
    <w:qFormat/>
    <w:rsid w:val="00363E16"/>
    <w:rPr>
      <w:i/>
      <w:iCs/>
    </w:rPr>
  </w:style>
  <w:style w:type="table" w:styleId="TableGrid">
    <w:name w:val="Table Grid"/>
    <w:basedOn w:val="TableNormal"/>
    <w:uiPriority w:val="39"/>
    <w:rsid w:val="00995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F39A9"/>
    <w:rPr>
      <w:sz w:val="20"/>
    </w:rPr>
  </w:style>
  <w:style w:type="character" w:customStyle="1" w:styleId="FootnoteTextChar">
    <w:name w:val="Footnote Text Char"/>
    <w:link w:val="FootnoteText"/>
    <w:uiPriority w:val="99"/>
    <w:rsid w:val="006F39A9"/>
    <w:rPr>
      <w:rFonts w:ascii="TimesLT" w:hAnsi="TimesLT"/>
      <w:lang w:eastAsia="en-US"/>
    </w:rPr>
  </w:style>
  <w:style w:type="character" w:styleId="FootnoteReference">
    <w:name w:val="footnote reference"/>
    <w:rsid w:val="006F39A9"/>
    <w:rPr>
      <w:vertAlign w:val="superscript"/>
    </w:rPr>
  </w:style>
  <w:style w:type="character" w:styleId="CommentReference">
    <w:name w:val="annotation reference"/>
    <w:rsid w:val="008973F1"/>
    <w:rPr>
      <w:sz w:val="16"/>
      <w:szCs w:val="16"/>
    </w:rPr>
  </w:style>
  <w:style w:type="paragraph" w:styleId="CommentText">
    <w:name w:val="annotation text"/>
    <w:basedOn w:val="Normal"/>
    <w:link w:val="CommentTextChar"/>
    <w:rsid w:val="008973F1"/>
    <w:rPr>
      <w:sz w:val="20"/>
    </w:rPr>
  </w:style>
  <w:style w:type="character" w:customStyle="1" w:styleId="CommentTextChar">
    <w:name w:val="Comment Text Char"/>
    <w:link w:val="CommentText"/>
    <w:rsid w:val="008973F1"/>
    <w:rPr>
      <w:rFonts w:ascii="TimesLT" w:hAnsi="TimesLT"/>
      <w:lang w:eastAsia="en-US"/>
    </w:rPr>
  </w:style>
  <w:style w:type="paragraph" w:styleId="CommentSubject">
    <w:name w:val="annotation subject"/>
    <w:basedOn w:val="CommentText"/>
    <w:next w:val="CommentText"/>
    <w:link w:val="CommentSubjectChar"/>
    <w:rsid w:val="008973F1"/>
    <w:rPr>
      <w:b/>
      <w:bCs/>
    </w:rPr>
  </w:style>
  <w:style w:type="character" w:customStyle="1" w:styleId="CommentSubjectChar">
    <w:name w:val="Comment Subject Char"/>
    <w:link w:val="CommentSubject"/>
    <w:rsid w:val="008973F1"/>
    <w:rPr>
      <w:rFonts w:ascii="TimesLT" w:hAnsi="TimesLT"/>
      <w:b/>
      <w:bCs/>
      <w:lang w:eastAsia="en-US"/>
    </w:rPr>
  </w:style>
  <w:style w:type="paragraph" w:customStyle="1" w:styleId="Default">
    <w:name w:val="Default"/>
    <w:rsid w:val="00C32369"/>
    <w:pPr>
      <w:autoSpaceDE w:val="0"/>
      <w:autoSpaceDN w:val="0"/>
      <w:adjustRightInd w:val="0"/>
    </w:pPr>
    <w:rPr>
      <w:color w:val="000000"/>
      <w:sz w:val="24"/>
      <w:szCs w:val="24"/>
    </w:rPr>
  </w:style>
  <w:style w:type="paragraph" w:styleId="ListParagraph">
    <w:name w:val="List Paragraph"/>
    <w:basedOn w:val="Normal"/>
    <w:uiPriority w:val="34"/>
    <w:qFormat/>
    <w:rsid w:val="00C93737"/>
    <w:pPr>
      <w:ind w:left="720"/>
    </w:pPr>
    <w:rPr>
      <w:rFonts w:ascii="Calibri" w:eastAsia="Calibri" w:hAnsi="Calibri" w:cs="Calibri"/>
      <w:sz w:val="22"/>
      <w:szCs w:val="22"/>
    </w:rPr>
  </w:style>
  <w:style w:type="character" w:customStyle="1" w:styleId="HeaderChar">
    <w:name w:val="Header Char"/>
    <w:basedOn w:val="DefaultParagraphFont"/>
    <w:link w:val="Header"/>
    <w:uiPriority w:val="99"/>
    <w:rsid w:val="00F715E3"/>
    <w:rPr>
      <w:rFonts w:ascii="TimesLT" w:hAnsi="TimesLT"/>
      <w:sz w:val="24"/>
      <w:lang w:eastAsia="en-US"/>
    </w:rPr>
  </w:style>
  <w:style w:type="character" w:customStyle="1" w:styleId="FooterChar">
    <w:name w:val="Footer Char"/>
    <w:basedOn w:val="DefaultParagraphFont"/>
    <w:link w:val="Footer"/>
    <w:uiPriority w:val="99"/>
    <w:rsid w:val="00FA0102"/>
    <w:rPr>
      <w:rFonts w:ascii="TimesLT" w:hAnsi="TimesLT"/>
      <w:sz w:val="24"/>
      <w:lang w:eastAsia="en-US"/>
    </w:rPr>
  </w:style>
  <w:style w:type="character" w:customStyle="1" w:styleId="BodyTextChar">
    <w:name w:val="Body Text Char"/>
    <w:basedOn w:val="DefaultParagraphFont"/>
    <w:link w:val="BodyText"/>
    <w:rsid w:val="00F81374"/>
    <w:rPr>
      <w:rFonts w:ascii="TimesLT" w:hAnsi="TimesLT"/>
      <w:sz w:val="24"/>
      <w:lang w:eastAsia="en-US"/>
    </w:rPr>
  </w:style>
  <w:style w:type="character" w:customStyle="1" w:styleId="BodyTextIndentChar">
    <w:name w:val="Body Text Indent Char"/>
    <w:basedOn w:val="DefaultParagraphFont"/>
    <w:link w:val="BodyTextIndent"/>
    <w:uiPriority w:val="99"/>
    <w:rsid w:val="00F81374"/>
    <w:rPr>
      <w:rFonts w:ascii="TimesLT" w:hAnsi="TimesLT"/>
      <w:sz w:val="24"/>
      <w:lang w:eastAsia="en-US"/>
    </w:rPr>
  </w:style>
  <w:style w:type="character" w:customStyle="1" w:styleId="highlight">
    <w:name w:val="highlight"/>
    <w:basedOn w:val="DefaultParagraphFont"/>
    <w:rsid w:val="00BB4E6D"/>
  </w:style>
  <w:style w:type="character" w:customStyle="1" w:styleId="5yl5">
    <w:name w:val="_5yl5"/>
    <w:basedOn w:val="DefaultParagraphFont"/>
    <w:rsid w:val="0048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288">
      <w:bodyDiv w:val="1"/>
      <w:marLeft w:val="0"/>
      <w:marRight w:val="0"/>
      <w:marTop w:val="0"/>
      <w:marBottom w:val="0"/>
      <w:divBdr>
        <w:top w:val="none" w:sz="0" w:space="0" w:color="auto"/>
        <w:left w:val="none" w:sz="0" w:space="0" w:color="auto"/>
        <w:bottom w:val="none" w:sz="0" w:space="0" w:color="auto"/>
        <w:right w:val="none" w:sz="0" w:space="0" w:color="auto"/>
      </w:divBdr>
    </w:div>
    <w:div w:id="542522586">
      <w:bodyDiv w:val="1"/>
      <w:marLeft w:val="0"/>
      <w:marRight w:val="0"/>
      <w:marTop w:val="0"/>
      <w:marBottom w:val="0"/>
      <w:divBdr>
        <w:top w:val="none" w:sz="0" w:space="0" w:color="auto"/>
        <w:left w:val="none" w:sz="0" w:space="0" w:color="auto"/>
        <w:bottom w:val="none" w:sz="0" w:space="0" w:color="auto"/>
        <w:right w:val="none" w:sz="0" w:space="0" w:color="auto"/>
      </w:divBdr>
    </w:div>
    <w:div w:id="671951431">
      <w:bodyDiv w:val="1"/>
      <w:marLeft w:val="0"/>
      <w:marRight w:val="0"/>
      <w:marTop w:val="0"/>
      <w:marBottom w:val="0"/>
      <w:divBdr>
        <w:top w:val="none" w:sz="0" w:space="0" w:color="auto"/>
        <w:left w:val="none" w:sz="0" w:space="0" w:color="auto"/>
        <w:bottom w:val="none" w:sz="0" w:space="0" w:color="auto"/>
        <w:right w:val="none" w:sz="0" w:space="0" w:color="auto"/>
      </w:divBdr>
    </w:div>
    <w:div w:id="962807111">
      <w:bodyDiv w:val="1"/>
      <w:marLeft w:val="0"/>
      <w:marRight w:val="0"/>
      <w:marTop w:val="0"/>
      <w:marBottom w:val="0"/>
      <w:divBdr>
        <w:top w:val="none" w:sz="0" w:space="0" w:color="auto"/>
        <w:left w:val="none" w:sz="0" w:space="0" w:color="auto"/>
        <w:bottom w:val="none" w:sz="0" w:space="0" w:color="auto"/>
        <w:right w:val="none" w:sz="0" w:space="0" w:color="auto"/>
      </w:divBdr>
    </w:div>
    <w:div w:id="1066806134">
      <w:bodyDiv w:val="1"/>
      <w:marLeft w:val="0"/>
      <w:marRight w:val="0"/>
      <w:marTop w:val="0"/>
      <w:marBottom w:val="0"/>
      <w:divBdr>
        <w:top w:val="none" w:sz="0" w:space="0" w:color="auto"/>
        <w:left w:val="none" w:sz="0" w:space="0" w:color="auto"/>
        <w:bottom w:val="none" w:sz="0" w:space="0" w:color="auto"/>
        <w:right w:val="none" w:sz="0" w:space="0" w:color="auto"/>
      </w:divBdr>
    </w:div>
    <w:div w:id="1101219910">
      <w:bodyDiv w:val="1"/>
      <w:marLeft w:val="0"/>
      <w:marRight w:val="0"/>
      <w:marTop w:val="0"/>
      <w:marBottom w:val="0"/>
      <w:divBdr>
        <w:top w:val="none" w:sz="0" w:space="0" w:color="auto"/>
        <w:left w:val="none" w:sz="0" w:space="0" w:color="auto"/>
        <w:bottom w:val="none" w:sz="0" w:space="0" w:color="auto"/>
        <w:right w:val="none" w:sz="0" w:space="0" w:color="auto"/>
      </w:divBdr>
      <w:divsChild>
        <w:div w:id="321931753">
          <w:marLeft w:val="0"/>
          <w:marRight w:val="0"/>
          <w:marTop w:val="0"/>
          <w:marBottom w:val="0"/>
          <w:divBdr>
            <w:top w:val="none" w:sz="0" w:space="0" w:color="auto"/>
            <w:left w:val="none" w:sz="0" w:space="0" w:color="auto"/>
            <w:bottom w:val="none" w:sz="0" w:space="0" w:color="auto"/>
            <w:right w:val="none" w:sz="0" w:space="0" w:color="auto"/>
          </w:divBdr>
        </w:div>
        <w:div w:id="332495341">
          <w:marLeft w:val="0"/>
          <w:marRight w:val="0"/>
          <w:marTop w:val="0"/>
          <w:marBottom w:val="0"/>
          <w:divBdr>
            <w:top w:val="none" w:sz="0" w:space="0" w:color="auto"/>
            <w:left w:val="none" w:sz="0" w:space="0" w:color="auto"/>
            <w:bottom w:val="none" w:sz="0" w:space="0" w:color="auto"/>
            <w:right w:val="none" w:sz="0" w:space="0" w:color="auto"/>
          </w:divBdr>
        </w:div>
        <w:div w:id="551309211">
          <w:marLeft w:val="0"/>
          <w:marRight w:val="0"/>
          <w:marTop w:val="0"/>
          <w:marBottom w:val="0"/>
          <w:divBdr>
            <w:top w:val="none" w:sz="0" w:space="0" w:color="auto"/>
            <w:left w:val="none" w:sz="0" w:space="0" w:color="auto"/>
            <w:bottom w:val="none" w:sz="0" w:space="0" w:color="auto"/>
            <w:right w:val="none" w:sz="0" w:space="0" w:color="auto"/>
          </w:divBdr>
        </w:div>
        <w:div w:id="340283583">
          <w:marLeft w:val="0"/>
          <w:marRight w:val="0"/>
          <w:marTop w:val="0"/>
          <w:marBottom w:val="0"/>
          <w:divBdr>
            <w:top w:val="none" w:sz="0" w:space="0" w:color="auto"/>
            <w:left w:val="none" w:sz="0" w:space="0" w:color="auto"/>
            <w:bottom w:val="none" w:sz="0" w:space="0" w:color="auto"/>
            <w:right w:val="none" w:sz="0" w:space="0" w:color="auto"/>
          </w:divBdr>
        </w:div>
        <w:div w:id="1391224698">
          <w:marLeft w:val="0"/>
          <w:marRight w:val="0"/>
          <w:marTop w:val="0"/>
          <w:marBottom w:val="0"/>
          <w:divBdr>
            <w:top w:val="none" w:sz="0" w:space="0" w:color="auto"/>
            <w:left w:val="none" w:sz="0" w:space="0" w:color="auto"/>
            <w:bottom w:val="none" w:sz="0" w:space="0" w:color="auto"/>
            <w:right w:val="none" w:sz="0" w:space="0" w:color="auto"/>
          </w:divBdr>
        </w:div>
        <w:div w:id="1298878956">
          <w:marLeft w:val="0"/>
          <w:marRight w:val="0"/>
          <w:marTop w:val="0"/>
          <w:marBottom w:val="0"/>
          <w:divBdr>
            <w:top w:val="none" w:sz="0" w:space="0" w:color="auto"/>
            <w:left w:val="none" w:sz="0" w:space="0" w:color="auto"/>
            <w:bottom w:val="none" w:sz="0" w:space="0" w:color="auto"/>
            <w:right w:val="none" w:sz="0" w:space="0" w:color="auto"/>
          </w:divBdr>
        </w:div>
        <w:div w:id="1705206302">
          <w:marLeft w:val="0"/>
          <w:marRight w:val="0"/>
          <w:marTop w:val="0"/>
          <w:marBottom w:val="0"/>
          <w:divBdr>
            <w:top w:val="none" w:sz="0" w:space="0" w:color="auto"/>
            <w:left w:val="none" w:sz="0" w:space="0" w:color="auto"/>
            <w:bottom w:val="none" w:sz="0" w:space="0" w:color="auto"/>
            <w:right w:val="none" w:sz="0" w:space="0" w:color="auto"/>
          </w:divBdr>
        </w:div>
        <w:div w:id="1346251403">
          <w:marLeft w:val="0"/>
          <w:marRight w:val="0"/>
          <w:marTop w:val="0"/>
          <w:marBottom w:val="0"/>
          <w:divBdr>
            <w:top w:val="none" w:sz="0" w:space="0" w:color="auto"/>
            <w:left w:val="none" w:sz="0" w:space="0" w:color="auto"/>
            <w:bottom w:val="none" w:sz="0" w:space="0" w:color="auto"/>
            <w:right w:val="none" w:sz="0" w:space="0" w:color="auto"/>
          </w:divBdr>
        </w:div>
        <w:div w:id="812403272">
          <w:marLeft w:val="0"/>
          <w:marRight w:val="0"/>
          <w:marTop w:val="0"/>
          <w:marBottom w:val="0"/>
          <w:divBdr>
            <w:top w:val="none" w:sz="0" w:space="0" w:color="auto"/>
            <w:left w:val="none" w:sz="0" w:space="0" w:color="auto"/>
            <w:bottom w:val="none" w:sz="0" w:space="0" w:color="auto"/>
            <w:right w:val="none" w:sz="0" w:space="0" w:color="auto"/>
          </w:divBdr>
        </w:div>
      </w:divsChild>
    </w:div>
    <w:div w:id="1133522832">
      <w:bodyDiv w:val="1"/>
      <w:marLeft w:val="0"/>
      <w:marRight w:val="0"/>
      <w:marTop w:val="0"/>
      <w:marBottom w:val="0"/>
      <w:divBdr>
        <w:top w:val="none" w:sz="0" w:space="0" w:color="auto"/>
        <w:left w:val="none" w:sz="0" w:space="0" w:color="auto"/>
        <w:bottom w:val="none" w:sz="0" w:space="0" w:color="auto"/>
        <w:right w:val="none" w:sz="0" w:space="0" w:color="auto"/>
      </w:divBdr>
    </w:div>
    <w:div w:id="1310359460">
      <w:bodyDiv w:val="1"/>
      <w:marLeft w:val="0"/>
      <w:marRight w:val="0"/>
      <w:marTop w:val="0"/>
      <w:marBottom w:val="0"/>
      <w:divBdr>
        <w:top w:val="none" w:sz="0" w:space="0" w:color="auto"/>
        <w:left w:val="none" w:sz="0" w:space="0" w:color="auto"/>
        <w:bottom w:val="none" w:sz="0" w:space="0" w:color="auto"/>
        <w:right w:val="none" w:sz="0" w:space="0" w:color="auto"/>
      </w:divBdr>
    </w:div>
    <w:div w:id="1517771523">
      <w:bodyDiv w:val="1"/>
      <w:marLeft w:val="0"/>
      <w:marRight w:val="0"/>
      <w:marTop w:val="0"/>
      <w:marBottom w:val="0"/>
      <w:divBdr>
        <w:top w:val="none" w:sz="0" w:space="0" w:color="auto"/>
        <w:left w:val="none" w:sz="0" w:space="0" w:color="auto"/>
        <w:bottom w:val="none" w:sz="0" w:space="0" w:color="auto"/>
        <w:right w:val="none" w:sz="0" w:space="0" w:color="auto"/>
      </w:divBdr>
    </w:div>
    <w:div w:id="1615361501">
      <w:bodyDiv w:val="1"/>
      <w:marLeft w:val="0"/>
      <w:marRight w:val="0"/>
      <w:marTop w:val="0"/>
      <w:marBottom w:val="0"/>
      <w:divBdr>
        <w:top w:val="none" w:sz="0" w:space="0" w:color="auto"/>
        <w:left w:val="none" w:sz="0" w:space="0" w:color="auto"/>
        <w:bottom w:val="none" w:sz="0" w:space="0" w:color="auto"/>
        <w:right w:val="none" w:sz="0" w:space="0" w:color="auto"/>
      </w:divBdr>
    </w:div>
    <w:div w:id="1655642490">
      <w:bodyDiv w:val="1"/>
      <w:marLeft w:val="0"/>
      <w:marRight w:val="0"/>
      <w:marTop w:val="0"/>
      <w:marBottom w:val="0"/>
      <w:divBdr>
        <w:top w:val="none" w:sz="0" w:space="0" w:color="auto"/>
        <w:left w:val="none" w:sz="0" w:space="0" w:color="auto"/>
        <w:bottom w:val="none" w:sz="0" w:space="0" w:color="auto"/>
        <w:right w:val="none" w:sz="0" w:space="0" w:color="auto"/>
      </w:divBdr>
      <w:divsChild>
        <w:div w:id="2106656703">
          <w:marLeft w:val="0"/>
          <w:marRight w:val="0"/>
          <w:marTop w:val="0"/>
          <w:marBottom w:val="0"/>
          <w:divBdr>
            <w:top w:val="none" w:sz="0" w:space="0" w:color="auto"/>
            <w:left w:val="none" w:sz="0" w:space="0" w:color="auto"/>
            <w:bottom w:val="none" w:sz="0" w:space="0" w:color="auto"/>
            <w:right w:val="none" w:sz="0" w:space="0" w:color="auto"/>
          </w:divBdr>
        </w:div>
        <w:div w:id="672345342">
          <w:marLeft w:val="0"/>
          <w:marRight w:val="0"/>
          <w:marTop w:val="0"/>
          <w:marBottom w:val="0"/>
          <w:divBdr>
            <w:top w:val="none" w:sz="0" w:space="0" w:color="auto"/>
            <w:left w:val="none" w:sz="0" w:space="0" w:color="auto"/>
            <w:bottom w:val="none" w:sz="0" w:space="0" w:color="auto"/>
            <w:right w:val="none" w:sz="0" w:space="0" w:color="auto"/>
          </w:divBdr>
        </w:div>
        <w:div w:id="796996068">
          <w:marLeft w:val="0"/>
          <w:marRight w:val="0"/>
          <w:marTop w:val="0"/>
          <w:marBottom w:val="0"/>
          <w:divBdr>
            <w:top w:val="none" w:sz="0" w:space="0" w:color="auto"/>
            <w:left w:val="none" w:sz="0" w:space="0" w:color="auto"/>
            <w:bottom w:val="none" w:sz="0" w:space="0" w:color="auto"/>
            <w:right w:val="none" w:sz="0" w:space="0" w:color="auto"/>
          </w:divBdr>
        </w:div>
        <w:div w:id="4749459">
          <w:marLeft w:val="0"/>
          <w:marRight w:val="0"/>
          <w:marTop w:val="0"/>
          <w:marBottom w:val="0"/>
          <w:divBdr>
            <w:top w:val="none" w:sz="0" w:space="0" w:color="auto"/>
            <w:left w:val="none" w:sz="0" w:space="0" w:color="auto"/>
            <w:bottom w:val="none" w:sz="0" w:space="0" w:color="auto"/>
            <w:right w:val="none" w:sz="0" w:space="0" w:color="auto"/>
          </w:divBdr>
        </w:div>
        <w:div w:id="1112675458">
          <w:marLeft w:val="0"/>
          <w:marRight w:val="0"/>
          <w:marTop w:val="0"/>
          <w:marBottom w:val="0"/>
          <w:divBdr>
            <w:top w:val="none" w:sz="0" w:space="0" w:color="auto"/>
            <w:left w:val="none" w:sz="0" w:space="0" w:color="auto"/>
            <w:bottom w:val="none" w:sz="0" w:space="0" w:color="auto"/>
            <w:right w:val="none" w:sz="0" w:space="0" w:color="auto"/>
          </w:divBdr>
        </w:div>
        <w:div w:id="1418205754">
          <w:marLeft w:val="0"/>
          <w:marRight w:val="0"/>
          <w:marTop w:val="0"/>
          <w:marBottom w:val="0"/>
          <w:divBdr>
            <w:top w:val="none" w:sz="0" w:space="0" w:color="auto"/>
            <w:left w:val="none" w:sz="0" w:space="0" w:color="auto"/>
            <w:bottom w:val="none" w:sz="0" w:space="0" w:color="auto"/>
            <w:right w:val="none" w:sz="0" w:space="0" w:color="auto"/>
          </w:divBdr>
        </w:div>
        <w:div w:id="570889274">
          <w:marLeft w:val="0"/>
          <w:marRight w:val="0"/>
          <w:marTop w:val="0"/>
          <w:marBottom w:val="0"/>
          <w:divBdr>
            <w:top w:val="none" w:sz="0" w:space="0" w:color="auto"/>
            <w:left w:val="none" w:sz="0" w:space="0" w:color="auto"/>
            <w:bottom w:val="none" w:sz="0" w:space="0" w:color="auto"/>
            <w:right w:val="none" w:sz="0" w:space="0" w:color="auto"/>
          </w:divBdr>
        </w:div>
        <w:div w:id="114643576">
          <w:marLeft w:val="0"/>
          <w:marRight w:val="0"/>
          <w:marTop w:val="0"/>
          <w:marBottom w:val="0"/>
          <w:divBdr>
            <w:top w:val="none" w:sz="0" w:space="0" w:color="auto"/>
            <w:left w:val="none" w:sz="0" w:space="0" w:color="auto"/>
            <w:bottom w:val="none" w:sz="0" w:space="0" w:color="auto"/>
            <w:right w:val="none" w:sz="0" w:space="0" w:color="auto"/>
          </w:divBdr>
        </w:div>
      </w:divsChild>
    </w:div>
    <w:div w:id="1662466972">
      <w:bodyDiv w:val="1"/>
      <w:marLeft w:val="0"/>
      <w:marRight w:val="0"/>
      <w:marTop w:val="0"/>
      <w:marBottom w:val="0"/>
      <w:divBdr>
        <w:top w:val="none" w:sz="0" w:space="0" w:color="auto"/>
        <w:left w:val="none" w:sz="0" w:space="0" w:color="auto"/>
        <w:bottom w:val="none" w:sz="0" w:space="0" w:color="auto"/>
        <w:right w:val="none" w:sz="0" w:space="0" w:color="auto"/>
      </w:divBdr>
    </w:div>
    <w:div w:id="1678581137">
      <w:bodyDiv w:val="1"/>
      <w:marLeft w:val="0"/>
      <w:marRight w:val="0"/>
      <w:marTop w:val="0"/>
      <w:marBottom w:val="0"/>
      <w:divBdr>
        <w:top w:val="none" w:sz="0" w:space="0" w:color="auto"/>
        <w:left w:val="none" w:sz="0" w:space="0" w:color="auto"/>
        <w:bottom w:val="none" w:sz="0" w:space="0" w:color="auto"/>
        <w:right w:val="none" w:sz="0" w:space="0" w:color="auto"/>
      </w:divBdr>
      <w:divsChild>
        <w:div w:id="64303389">
          <w:marLeft w:val="0"/>
          <w:marRight w:val="0"/>
          <w:marTop w:val="0"/>
          <w:marBottom w:val="0"/>
          <w:divBdr>
            <w:top w:val="none" w:sz="0" w:space="0" w:color="auto"/>
            <w:left w:val="none" w:sz="0" w:space="0" w:color="auto"/>
            <w:bottom w:val="none" w:sz="0" w:space="0" w:color="auto"/>
            <w:right w:val="none" w:sz="0" w:space="0" w:color="auto"/>
          </w:divBdr>
        </w:div>
        <w:div w:id="867179271">
          <w:marLeft w:val="0"/>
          <w:marRight w:val="0"/>
          <w:marTop w:val="0"/>
          <w:marBottom w:val="0"/>
          <w:divBdr>
            <w:top w:val="none" w:sz="0" w:space="0" w:color="auto"/>
            <w:left w:val="none" w:sz="0" w:space="0" w:color="auto"/>
            <w:bottom w:val="none" w:sz="0" w:space="0" w:color="auto"/>
            <w:right w:val="none" w:sz="0" w:space="0" w:color="auto"/>
          </w:divBdr>
        </w:div>
        <w:div w:id="2052607853">
          <w:marLeft w:val="0"/>
          <w:marRight w:val="0"/>
          <w:marTop w:val="0"/>
          <w:marBottom w:val="0"/>
          <w:divBdr>
            <w:top w:val="none" w:sz="0" w:space="0" w:color="auto"/>
            <w:left w:val="none" w:sz="0" w:space="0" w:color="auto"/>
            <w:bottom w:val="none" w:sz="0" w:space="0" w:color="auto"/>
            <w:right w:val="none" w:sz="0" w:space="0" w:color="auto"/>
          </w:divBdr>
        </w:div>
        <w:div w:id="929194424">
          <w:marLeft w:val="0"/>
          <w:marRight w:val="0"/>
          <w:marTop w:val="0"/>
          <w:marBottom w:val="0"/>
          <w:divBdr>
            <w:top w:val="none" w:sz="0" w:space="0" w:color="auto"/>
            <w:left w:val="none" w:sz="0" w:space="0" w:color="auto"/>
            <w:bottom w:val="none" w:sz="0" w:space="0" w:color="auto"/>
            <w:right w:val="none" w:sz="0" w:space="0" w:color="auto"/>
          </w:divBdr>
        </w:div>
        <w:div w:id="2032603460">
          <w:marLeft w:val="0"/>
          <w:marRight w:val="0"/>
          <w:marTop w:val="0"/>
          <w:marBottom w:val="0"/>
          <w:divBdr>
            <w:top w:val="none" w:sz="0" w:space="0" w:color="auto"/>
            <w:left w:val="none" w:sz="0" w:space="0" w:color="auto"/>
            <w:bottom w:val="none" w:sz="0" w:space="0" w:color="auto"/>
            <w:right w:val="none" w:sz="0" w:space="0" w:color="auto"/>
          </w:divBdr>
        </w:div>
        <w:div w:id="1628969170">
          <w:marLeft w:val="0"/>
          <w:marRight w:val="0"/>
          <w:marTop w:val="0"/>
          <w:marBottom w:val="0"/>
          <w:divBdr>
            <w:top w:val="none" w:sz="0" w:space="0" w:color="auto"/>
            <w:left w:val="none" w:sz="0" w:space="0" w:color="auto"/>
            <w:bottom w:val="none" w:sz="0" w:space="0" w:color="auto"/>
            <w:right w:val="none" w:sz="0" w:space="0" w:color="auto"/>
          </w:divBdr>
        </w:div>
        <w:div w:id="1369840421">
          <w:marLeft w:val="0"/>
          <w:marRight w:val="0"/>
          <w:marTop w:val="0"/>
          <w:marBottom w:val="0"/>
          <w:divBdr>
            <w:top w:val="none" w:sz="0" w:space="0" w:color="auto"/>
            <w:left w:val="none" w:sz="0" w:space="0" w:color="auto"/>
            <w:bottom w:val="none" w:sz="0" w:space="0" w:color="auto"/>
            <w:right w:val="none" w:sz="0" w:space="0" w:color="auto"/>
          </w:divBdr>
        </w:div>
        <w:div w:id="1710761939">
          <w:marLeft w:val="0"/>
          <w:marRight w:val="0"/>
          <w:marTop w:val="0"/>
          <w:marBottom w:val="0"/>
          <w:divBdr>
            <w:top w:val="none" w:sz="0" w:space="0" w:color="auto"/>
            <w:left w:val="none" w:sz="0" w:space="0" w:color="auto"/>
            <w:bottom w:val="none" w:sz="0" w:space="0" w:color="auto"/>
            <w:right w:val="none" w:sz="0" w:space="0" w:color="auto"/>
          </w:divBdr>
        </w:div>
      </w:divsChild>
    </w:div>
    <w:div w:id="1786845141">
      <w:bodyDiv w:val="1"/>
      <w:marLeft w:val="0"/>
      <w:marRight w:val="0"/>
      <w:marTop w:val="0"/>
      <w:marBottom w:val="0"/>
      <w:divBdr>
        <w:top w:val="none" w:sz="0" w:space="0" w:color="auto"/>
        <w:left w:val="none" w:sz="0" w:space="0" w:color="auto"/>
        <w:bottom w:val="none" w:sz="0" w:space="0" w:color="auto"/>
        <w:right w:val="none" w:sz="0" w:space="0" w:color="auto"/>
      </w:divBdr>
    </w:div>
    <w:div w:id="1823505244">
      <w:bodyDiv w:val="1"/>
      <w:marLeft w:val="0"/>
      <w:marRight w:val="0"/>
      <w:marTop w:val="0"/>
      <w:marBottom w:val="0"/>
      <w:divBdr>
        <w:top w:val="none" w:sz="0" w:space="0" w:color="auto"/>
        <w:left w:val="none" w:sz="0" w:space="0" w:color="auto"/>
        <w:bottom w:val="none" w:sz="0" w:space="0" w:color="auto"/>
        <w:right w:val="none" w:sz="0" w:space="0" w:color="auto"/>
      </w:divBdr>
    </w:div>
    <w:div w:id="213138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mruni.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f.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programmes/erasmus-plus/tools/distance_en.htm" TargetMode="External"/><Relationship Id="rId4" Type="http://schemas.openxmlformats.org/officeDocument/2006/relationships/settings" Target="settings.xml"/><Relationship Id="rId9" Type="http://schemas.openxmlformats.org/officeDocument/2006/relationships/hyperlink" Target="mailto:exchange@mruni.e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45E6-14DD-4EDC-9845-A36F8B14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2584</Words>
  <Characters>15092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17641</CharactersWithSpaces>
  <SharedDoc>false</SharedDoc>
  <HLinks>
    <vt:vector size="54" baseType="variant">
      <vt:variant>
        <vt:i4>6488191</vt:i4>
      </vt:variant>
      <vt:variant>
        <vt:i4>210</vt:i4>
      </vt:variant>
      <vt:variant>
        <vt:i4>0</vt:i4>
      </vt:variant>
      <vt:variant>
        <vt:i4>5</vt:i4>
      </vt:variant>
      <vt:variant>
        <vt:lpwstr>http://www.mruni.eu/lt/universitetas/struktura/komunikacijos_ir_rinkodaros_centras/tarptautiniu_rysiu_skyrius/tarptautines_programos/erasmus/</vt:lpwstr>
      </vt:variant>
      <vt:variant>
        <vt:lpwstr/>
      </vt:variant>
      <vt:variant>
        <vt:i4>6488191</vt:i4>
      </vt:variant>
      <vt:variant>
        <vt:i4>207</vt:i4>
      </vt:variant>
      <vt:variant>
        <vt:i4>0</vt:i4>
      </vt:variant>
      <vt:variant>
        <vt:i4>5</vt:i4>
      </vt:variant>
      <vt:variant>
        <vt:lpwstr>http://www.mruni.eu/lt/universitetas/struktura/komunikacijos_ir_rinkodaros_centras/tarptautiniu_rysiu_skyrius/tarptautines_programos/erasmus/</vt:lpwstr>
      </vt:variant>
      <vt:variant>
        <vt:lpwstr/>
      </vt:variant>
      <vt:variant>
        <vt:i4>6750251</vt:i4>
      </vt:variant>
      <vt:variant>
        <vt:i4>204</vt:i4>
      </vt:variant>
      <vt:variant>
        <vt:i4>0</vt:i4>
      </vt:variant>
      <vt:variant>
        <vt:i4>5</vt:i4>
      </vt:variant>
      <vt:variant>
        <vt:lpwstr>http://www.mruni.eu/lt/padaliniai/centrai/komunikacijos_ir_rinkodaros_centras/tarptautiniu_rysiu_skyrius/tarptautines_programos/erasmus/</vt:lpwstr>
      </vt:variant>
      <vt:variant>
        <vt:lpwstr/>
      </vt:variant>
      <vt:variant>
        <vt:i4>6488117</vt:i4>
      </vt:variant>
      <vt:variant>
        <vt:i4>201</vt:i4>
      </vt:variant>
      <vt:variant>
        <vt:i4>0</vt:i4>
      </vt:variant>
      <vt:variant>
        <vt:i4>5</vt:i4>
      </vt:variant>
      <vt:variant>
        <vt:lpwstr>http://www.smpf.lt/index.php?id=556</vt:lpwstr>
      </vt:variant>
      <vt:variant>
        <vt:lpwstr>praktiku</vt:lpwstr>
      </vt:variant>
      <vt:variant>
        <vt:i4>1835133</vt:i4>
      </vt:variant>
      <vt:variant>
        <vt:i4>198</vt:i4>
      </vt:variant>
      <vt:variant>
        <vt:i4>0</vt:i4>
      </vt:variant>
      <vt:variant>
        <vt:i4>5</vt:i4>
      </vt:variant>
      <vt:variant>
        <vt:lpwstr>http://europa.eu/institutions/index_lt.htm</vt:lpwstr>
      </vt:variant>
      <vt:variant>
        <vt:lpwstr/>
      </vt:variant>
      <vt:variant>
        <vt:i4>7864441</vt:i4>
      </vt:variant>
      <vt:variant>
        <vt:i4>9</vt:i4>
      </vt:variant>
      <vt:variant>
        <vt:i4>0</vt:i4>
      </vt:variant>
      <vt:variant>
        <vt:i4>5</vt:i4>
      </vt:variant>
      <vt:variant>
        <vt:lpwstr>http://www.vsf.lt/</vt:lpwstr>
      </vt:variant>
      <vt:variant>
        <vt:lpwstr/>
      </vt:variant>
      <vt:variant>
        <vt:i4>2031626</vt:i4>
      </vt:variant>
      <vt:variant>
        <vt:i4>6</vt:i4>
      </vt:variant>
      <vt:variant>
        <vt:i4>0</vt:i4>
      </vt:variant>
      <vt:variant>
        <vt:i4>5</vt:i4>
      </vt:variant>
      <vt:variant>
        <vt:lpwstr>http://www.smpf.lt/lt/duk/erasmus</vt:lpwstr>
      </vt:variant>
      <vt:variant>
        <vt:lpwstr/>
      </vt:variant>
      <vt:variant>
        <vt:i4>16843118</vt:i4>
      </vt:variant>
      <vt:variant>
        <vt:i4>3</vt:i4>
      </vt:variant>
      <vt:variant>
        <vt:i4>0</vt:i4>
      </vt:variant>
      <vt:variant>
        <vt:i4>5</vt:i4>
      </vt:variant>
      <vt:variant>
        <vt:lpwstr>C:\Documents and Settings\adb\Local Settings\Temporary Internet Files\2009_2010\2008-2009\2008_2009 m.m.pavasario_konkursas\konkursas\internetui\Švietimo mainų ir paramos fondo tinklalapyje</vt:lpwstr>
      </vt:variant>
      <vt:variant>
        <vt:lpwstr/>
      </vt:variant>
      <vt:variant>
        <vt:i4>6619205</vt:i4>
      </vt:variant>
      <vt:variant>
        <vt:i4>0</vt:i4>
      </vt:variant>
      <vt:variant>
        <vt:i4>0</vt:i4>
      </vt:variant>
      <vt:variant>
        <vt:i4>5</vt:i4>
      </vt:variant>
      <vt:variant>
        <vt:lpwstr>mailto:exchange@mruni.eu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Inesa Cvetkova</cp:lastModifiedBy>
  <cp:revision>4</cp:revision>
  <cp:lastPrinted>2015-01-12T11:24:00Z</cp:lastPrinted>
  <dcterms:created xsi:type="dcterms:W3CDTF">2016-06-22T08:03:00Z</dcterms:created>
  <dcterms:modified xsi:type="dcterms:W3CDTF">2016-06-28T11:25:00Z</dcterms:modified>
</cp:coreProperties>
</file>