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81" w:rsidRDefault="00D9156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AE2C81" w:rsidRDefault="00AE2C81">
      <w:pPr>
        <w:spacing w:after="0" w:line="240" w:lineRule="auto"/>
        <w:jc w:val="center"/>
      </w:pPr>
    </w:p>
    <w:p w:rsidR="00AE2C81" w:rsidRDefault="00D9156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AE2C81" w:rsidRDefault="00AE2C81">
      <w:pPr>
        <w:spacing w:after="0" w:line="240" w:lineRule="auto"/>
        <w:jc w:val="center"/>
      </w:pP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Teresa Kot, tel. +370 5 271 4520, el. paštas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Mykolo Romerio universiteto bendrabučių  Didlaukio g. 86 ir  Didlaukio g. 57, Vilniuje atnaujinimo (modernizavimo) papildomų darbų pirkimas (2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Universiteto bendrabučių atnaujinimo (modernizavimo) papildomų darbų pirkimas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</w:t>
      </w:r>
      <w:r>
        <w:rPr>
          <w:rFonts w:ascii="Times New Roman" w:hAnsi="Times New Roman" w:cs="Times New Roman"/>
          <w:i/>
          <w:sz w:val="24"/>
          <w:szCs w:val="24"/>
        </w:rPr>
        <w:t>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1 pirkimo dalis. Bendrabučio Didlaukio g. 86, Vilniuje  atnaujinimo (modernizavimo) papildomi darbai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</w:t>
      </w:r>
      <w:r>
        <w:rPr>
          <w:rFonts w:ascii="Times New Roman" w:hAnsi="Times New Roman" w:cs="Times New Roman"/>
          <w:i/>
          <w:sz w:val="24"/>
          <w:szCs w:val="24"/>
        </w:rPr>
        <w:t>s kodas arba vardas ir pavardė</w:t>
      </w:r>
      <w:r>
        <w:rPr>
          <w:rFonts w:ascii="Times New Roman" w:hAnsi="Times New Roman" w:cs="Times New Roman"/>
          <w:sz w:val="24"/>
          <w:szCs w:val="24"/>
        </w:rPr>
        <w:t>: AB "Panevėžio statybos trestas" (įm.k. 147732969)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9952,21 EUR su PVM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 xml:space="preserve">Jei žinoma, nurodyti pirkimo sutarties ar </w:t>
      </w:r>
      <w:r>
        <w:rPr>
          <w:rFonts w:ascii="Times New Roman" w:hAnsi="Times New Roman" w:cs="Times New Roman"/>
          <w:i/>
          <w:sz w:val="24"/>
          <w:szCs w:val="24"/>
        </w:rPr>
        <w:t>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</w:t>
      </w:r>
      <w:r>
        <w:rPr>
          <w:rFonts w:ascii="Times New Roman" w:hAnsi="Times New Roman" w:cs="Times New Roman"/>
          <w:i/>
          <w:sz w:val="24"/>
          <w:szCs w:val="24"/>
        </w:rPr>
        <w:t>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2 pirkimo dalis. Bendrabučio Didlaukio g. 57, Vilniuje  atnaujinimo (modernizavimo) papildomi darbai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AB "Pa</w:t>
      </w:r>
      <w:r>
        <w:rPr>
          <w:rFonts w:ascii="Times New Roman" w:hAnsi="Times New Roman" w:cs="Times New Roman"/>
          <w:sz w:val="24"/>
          <w:szCs w:val="24"/>
        </w:rPr>
        <w:t>nevėžio statybos trestas" (įm.k. 147732969)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14901,25 EUR su PVM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</w:t>
      </w:r>
      <w:r>
        <w:rPr>
          <w:rFonts w:ascii="Times New Roman" w:hAnsi="Times New Roman" w:cs="Times New Roman"/>
          <w:i/>
          <w:sz w:val="24"/>
          <w:szCs w:val="24"/>
        </w:rPr>
        <w:t>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E2C81" w:rsidRDefault="00D91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2015-09-02</w:t>
      </w:r>
    </w:p>
    <w:p w:rsidR="00AE2C81" w:rsidRDefault="00AE2C81">
      <w:pPr>
        <w:spacing w:after="0" w:line="240" w:lineRule="auto"/>
        <w:jc w:val="center"/>
      </w:pPr>
    </w:p>
    <w:p w:rsidR="00AE2C81" w:rsidRDefault="00D9156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E2C81" w:rsidRDefault="00AE2C81">
      <w:pPr>
        <w:spacing w:after="0" w:line="240" w:lineRule="auto"/>
        <w:jc w:val="center"/>
      </w:pPr>
    </w:p>
    <w:sectPr w:rsidR="00AE2C81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62" w:rsidRDefault="00D91562">
      <w:pPr>
        <w:spacing w:after="0" w:line="240" w:lineRule="auto"/>
      </w:pPr>
      <w:r>
        <w:separator/>
      </w:r>
    </w:p>
  </w:endnote>
  <w:endnote w:type="continuationSeparator" w:id="0">
    <w:p w:rsidR="00D91562" w:rsidRDefault="00D9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81" w:rsidRDefault="00AE2C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62" w:rsidRDefault="00D91562">
      <w:pPr>
        <w:spacing w:after="0" w:line="240" w:lineRule="auto"/>
      </w:pPr>
      <w:r>
        <w:separator/>
      </w:r>
    </w:p>
  </w:footnote>
  <w:footnote w:type="continuationSeparator" w:id="0">
    <w:p w:rsidR="00D91562" w:rsidRDefault="00D9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A84D90"/>
    <w:rsid w:val="00AE2C81"/>
    <w:rsid w:val="00BD6F4D"/>
    <w:rsid w:val="00C21741"/>
    <w:rsid w:val="00D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2015-09-10T10:35:00Z</dcterms:created>
  <dcterms:modified xsi:type="dcterms:W3CDTF">2015-09-10T10:35:00Z</dcterms:modified>
</cp:coreProperties>
</file>